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D13E9" w14:textId="77777777" w:rsidR="00A14E3C" w:rsidRDefault="00A14E3C" w:rsidP="00A14E3C">
      <w:pPr>
        <w:pStyle w:val="NormalWeb"/>
      </w:pPr>
      <w:r>
        <w:t>INCOME &amp; EXPENSE SUMMARY</w:t>
      </w:r>
    </w:p>
    <w:p w14:paraId="7951C27C" w14:textId="77777777" w:rsidR="00A14E3C" w:rsidRDefault="00A14E3C" w:rsidP="00A14E3C">
      <w:pPr>
        <w:pStyle w:val="NormalWeb"/>
      </w:pPr>
      <w:r>
        <w:t>38-UNIT DETROIT RESIDENTIAL INVESTMENT PORTFOLIO</w:t>
      </w:r>
    </w:p>
    <w:p w14:paraId="509EFE04" w14:textId="77777777" w:rsidR="00A14E3C" w:rsidRDefault="00A14E3C" w:rsidP="00A14E3C">
      <w:pPr>
        <w:pStyle w:val="NormalWeb"/>
      </w:pPr>
      <w:r>
        <w:t>ASKING PRICE: $2,300,000</w:t>
      </w:r>
    </w:p>
    <w:p w14:paraId="7E83B9BD" w14:textId="77777777" w:rsidR="00A14E3C" w:rsidRDefault="00A14E3C" w:rsidP="00A14E3C">
      <w:pPr>
        <w:pStyle w:val="NormalWeb"/>
      </w:pPr>
      <w:r>
        <w:t>CURRENT OPERATING PERFORMANCE</w:t>
      </w:r>
    </w:p>
    <w:p w14:paraId="1E798325" w14:textId="77777777" w:rsidR="00A14E3C" w:rsidRDefault="00A14E3C" w:rsidP="00A14E3C">
      <w:pPr>
        <w:pStyle w:val="NormalWeb"/>
      </w:pPr>
      <w:r>
        <w:t>Gross Rental Income.............................$381,780</w:t>
      </w:r>
    </w:p>
    <w:p w14:paraId="36A8E31B" w14:textId="53D8ABEC" w:rsidR="00A14E3C" w:rsidRDefault="00A14E3C" w:rsidP="00A14E3C">
      <w:pPr>
        <w:pStyle w:val="NormalWeb"/>
      </w:pPr>
      <w:r>
        <w:t>Less Property Taxes..............................($40,000)</w:t>
      </w:r>
      <w:r>
        <w:t xml:space="preserve"> </w:t>
      </w:r>
    </w:p>
    <w:p w14:paraId="081D5349" w14:textId="77777777" w:rsidR="00A14E3C" w:rsidRDefault="00A14E3C" w:rsidP="00A14E3C">
      <w:pPr>
        <w:pStyle w:val="NormalWeb"/>
      </w:pPr>
      <w:r>
        <w:t>Less Water &amp; Sewer...............................($40,000)</w:t>
      </w:r>
    </w:p>
    <w:p w14:paraId="6810CE24" w14:textId="77777777" w:rsidR="00A14E3C" w:rsidRDefault="00A14E3C" w:rsidP="00A14E3C">
      <w:pPr>
        <w:pStyle w:val="NormalWeb"/>
      </w:pPr>
      <w:r>
        <w:t>Less Liability Insurance.........................($8,000)</w:t>
      </w:r>
    </w:p>
    <w:p w14:paraId="67C124E0" w14:textId="77777777" w:rsidR="00A14E3C" w:rsidRDefault="00A14E3C" w:rsidP="00A14E3C">
      <w:pPr>
        <w:pStyle w:val="NormalWeb"/>
      </w:pPr>
      <w:r>
        <w:t>NET OPERATING INCOME (NOI).......................$293,780</w:t>
      </w:r>
    </w:p>
    <w:p w14:paraId="77B0917E" w14:textId="77777777" w:rsidR="00A14E3C" w:rsidRDefault="00A14E3C" w:rsidP="00A14E3C">
      <w:pPr>
        <w:pStyle w:val="NormalWeb"/>
      </w:pPr>
      <w:r>
        <w:t>Monthly NOI......................................$24,482</w:t>
      </w:r>
    </w:p>
    <w:p w14:paraId="4BCA9319" w14:textId="77777777" w:rsidR="00A14E3C" w:rsidRDefault="00A14E3C" w:rsidP="00A14E3C">
      <w:pPr>
        <w:pStyle w:val="NormalWeb"/>
      </w:pPr>
      <w:r>
        <w:t>Current Cap Rate.................................12.8%</w:t>
      </w:r>
    </w:p>
    <w:p w14:paraId="3579F788" w14:textId="77777777" w:rsidR="00A14E3C" w:rsidRDefault="00A14E3C" w:rsidP="00A14E3C">
      <w:pPr>
        <w:pStyle w:val="NormalWeb"/>
      </w:pPr>
      <w:r>
        <w:t>────────────────────────────────────────</w:t>
      </w:r>
    </w:p>
    <w:p w14:paraId="2319E0E5" w14:textId="77777777" w:rsidR="00A14E3C" w:rsidRDefault="00A14E3C" w:rsidP="00A14E3C">
      <w:pPr>
        <w:pStyle w:val="NormalWeb"/>
      </w:pPr>
      <w:r>
        <w:t>PRO FORMA OPERATING PERFORMANCE</w:t>
      </w:r>
    </w:p>
    <w:p w14:paraId="32D5656B" w14:textId="77777777" w:rsidR="00A14E3C" w:rsidRDefault="00A14E3C" w:rsidP="00A14E3C">
      <w:pPr>
        <w:pStyle w:val="NormalWeb"/>
      </w:pPr>
      <w:r>
        <w:t>Pro Forma Rental Income..........................$432,780</w:t>
      </w:r>
    </w:p>
    <w:p w14:paraId="3FA08480" w14:textId="77777777" w:rsidR="00A14E3C" w:rsidRDefault="00A14E3C" w:rsidP="00A14E3C">
      <w:pPr>
        <w:pStyle w:val="NormalWeb"/>
      </w:pPr>
      <w:r>
        <w:t>Less Property Taxes..............................($40,000)</w:t>
      </w:r>
    </w:p>
    <w:p w14:paraId="0C07F90C" w14:textId="77777777" w:rsidR="00A14E3C" w:rsidRDefault="00A14E3C" w:rsidP="00A14E3C">
      <w:pPr>
        <w:pStyle w:val="NormalWeb"/>
      </w:pPr>
      <w:r>
        <w:t>Less Water &amp; Sewer...............................($40,000)</w:t>
      </w:r>
    </w:p>
    <w:p w14:paraId="28E9ECF8" w14:textId="77777777" w:rsidR="00A14E3C" w:rsidRDefault="00A14E3C" w:rsidP="00A14E3C">
      <w:pPr>
        <w:pStyle w:val="NormalWeb"/>
      </w:pPr>
      <w:r>
        <w:t>Less Liability Insurance.........................($8,000)</w:t>
      </w:r>
    </w:p>
    <w:p w14:paraId="3134B4FF" w14:textId="77777777" w:rsidR="00A14E3C" w:rsidRDefault="00A14E3C" w:rsidP="00A14E3C">
      <w:pPr>
        <w:pStyle w:val="NormalWeb"/>
      </w:pPr>
      <w:r>
        <w:t>PRO FORMA NOI....................................$344,780</w:t>
      </w:r>
    </w:p>
    <w:p w14:paraId="4E105861" w14:textId="77777777" w:rsidR="00A14E3C" w:rsidRDefault="00A14E3C" w:rsidP="00A14E3C">
      <w:pPr>
        <w:pStyle w:val="NormalWeb"/>
      </w:pPr>
      <w:r>
        <w:t>Pro Forma Monthly NOI............................$28,732</w:t>
      </w:r>
    </w:p>
    <w:p w14:paraId="641B4E7D" w14:textId="77777777" w:rsidR="00A14E3C" w:rsidRDefault="00A14E3C" w:rsidP="00A14E3C">
      <w:pPr>
        <w:pStyle w:val="NormalWeb"/>
      </w:pPr>
      <w:r>
        <w:t>Pro Forma Cap Rate...............................15.0%</w:t>
      </w:r>
    </w:p>
    <w:p w14:paraId="069EF5AB" w14:textId="77777777" w:rsidR="00A14E3C" w:rsidRDefault="00A14E3C" w:rsidP="00A14E3C">
      <w:pPr>
        <w:pStyle w:val="NormalWeb"/>
      </w:pPr>
      <w:r>
        <w:t>────────────────────────────────────────</w:t>
      </w:r>
    </w:p>
    <w:p w14:paraId="1B4355F3" w14:textId="77777777" w:rsidR="00A14E3C" w:rsidRDefault="00A14E3C" w:rsidP="00A14E3C">
      <w:pPr>
        <w:pStyle w:val="NormalWeb"/>
      </w:pPr>
      <w:r>
        <w:t>EXPENSE SUMMARY</w:t>
      </w:r>
    </w:p>
    <w:p w14:paraId="014500EE" w14:textId="77777777" w:rsidR="00A14E3C" w:rsidRDefault="00A14E3C" w:rsidP="00A14E3C">
      <w:pPr>
        <w:pStyle w:val="NormalWeb"/>
      </w:pPr>
      <w:r>
        <w:t>Property Taxes...................................$40,000</w:t>
      </w:r>
    </w:p>
    <w:p w14:paraId="4F416009" w14:textId="77777777" w:rsidR="00A14E3C" w:rsidRDefault="00A14E3C" w:rsidP="00A14E3C">
      <w:pPr>
        <w:pStyle w:val="NormalWeb"/>
      </w:pPr>
      <w:r>
        <w:lastRenderedPageBreak/>
        <w:t>Water &amp; Sewer....................................$40,000</w:t>
      </w:r>
    </w:p>
    <w:p w14:paraId="1A0E0E3E" w14:textId="77777777" w:rsidR="00A14E3C" w:rsidRDefault="00A14E3C" w:rsidP="00A14E3C">
      <w:pPr>
        <w:pStyle w:val="NormalWeb"/>
      </w:pPr>
      <w:r>
        <w:t>Liability Insurance..............................$8,000</w:t>
      </w:r>
    </w:p>
    <w:p w14:paraId="28451EB7" w14:textId="77777777" w:rsidR="00A14E3C" w:rsidRDefault="00A14E3C" w:rsidP="00A14E3C">
      <w:pPr>
        <w:pStyle w:val="NormalWeb"/>
      </w:pPr>
      <w:r>
        <w:t>Total Operating Expenses.........................$88,000</w:t>
      </w:r>
    </w:p>
    <w:p w14:paraId="7EB8232D" w14:textId="77777777" w:rsidR="00A14E3C" w:rsidRDefault="00A14E3C" w:rsidP="00A14E3C">
      <w:pPr>
        <w:pStyle w:val="NormalWeb"/>
      </w:pPr>
      <w:r>
        <w:t>────────────────────────────────────────</w:t>
      </w:r>
    </w:p>
    <w:p w14:paraId="792A673C" w14:textId="77777777" w:rsidR="00A14E3C" w:rsidRDefault="00A14E3C" w:rsidP="00A14E3C">
      <w:pPr>
        <w:pStyle w:val="NormalWeb"/>
      </w:pPr>
      <w:r>
        <w:t>INVESTMENT HIGHLIGHTS</w:t>
      </w:r>
    </w:p>
    <w:p w14:paraId="6AC76C98" w14:textId="77777777" w:rsidR="00A14E3C" w:rsidRDefault="00A14E3C" w:rsidP="00A14E3C">
      <w:pPr>
        <w:pStyle w:val="NormalWeb"/>
      </w:pPr>
      <w:r>
        <w:t>• Asking Price: $2,300,000</w:t>
      </w:r>
    </w:p>
    <w:p w14:paraId="7F9DF089" w14:textId="77777777" w:rsidR="00A14E3C" w:rsidRDefault="00A14E3C" w:rsidP="00A14E3C">
      <w:pPr>
        <w:pStyle w:val="NormalWeb"/>
      </w:pPr>
      <w:r>
        <w:t>• Current NOI: $293,780</w:t>
      </w:r>
    </w:p>
    <w:p w14:paraId="6921B892" w14:textId="77777777" w:rsidR="00A14E3C" w:rsidRDefault="00A14E3C" w:rsidP="00A14E3C">
      <w:pPr>
        <w:pStyle w:val="NormalWeb"/>
      </w:pPr>
      <w:r>
        <w:t>• Current Monthly NOI: $24,482</w:t>
      </w:r>
    </w:p>
    <w:p w14:paraId="4DB29C2B" w14:textId="77777777" w:rsidR="00A14E3C" w:rsidRDefault="00A14E3C" w:rsidP="00A14E3C">
      <w:pPr>
        <w:pStyle w:val="NormalWeb"/>
      </w:pPr>
      <w:r>
        <w:t>• Current Cap Rate: 12.8%</w:t>
      </w:r>
    </w:p>
    <w:p w14:paraId="581E035F" w14:textId="77777777" w:rsidR="00A14E3C" w:rsidRDefault="00A14E3C" w:rsidP="00A14E3C">
      <w:pPr>
        <w:pStyle w:val="NormalWeb"/>
      </w:pPr>
      <w:r>
        <w:t>• Pro Forma NOI: $344,780</w:t>
      </w:r>
    </w:p>
    <w:p w14:paraId="127446FB" w14:textId="77777777" w:rsidR="00A14E3C" w:rsidRDefault="00A14E3C" w:rsidP="00A14E3C">
      <w:pPr>
        <w:pStyle w:val="NormalWeb"/>
      </w:pPr>
      <w:r>
        <w:t>• Pro Forma Monthly NOI: $28,732</w:t>
      </w:r>
    </w:p>
    <w:p w14:paraId="11D3BB24" w14:textId="77777777" w:rsidR="00A14E3C" w:rsidRDefault="00A14E3C" w:rsidP="00A14E3C">
      <w:pPr>
        <w:pStyle w:val="NormalWeb"/>
      </w:pPr>
      <w:r>
        <w:t>• Pro Forma Cap Rate: 15.0%</w:t>
      </w:r>
    </w:p>
    <w:p w14:paraId="02BF1126" w14:textId="77777777" w:rsidR="00A14E3C" w:rsidRDefault="00A14E3C" w:rsidP="00A14E3C">
      <w:pPr>
        <w:pStyle w:val="NormalWeb"/>
      </w:pPr>
      <w:r>
        <w:t>• 33 Occupied Units</w:t>
      </w:r>
    </w:p>
    <w:p w14:paraId="770193B3" w14:textId="77777777" w:rsidR="00A14E3C" w:rsidRDefault="00A14E3C" w:rsidP="00A14E3C">
      <w:pPr>
        <w:pStyle w:val="NormalWeb"/>
      </w:pPr>
      <w:r>
        <w:t>• 5 Vacant Units</w:t>
      </w:r>
    </w:p>
    <w:p w14:paraId="128C4360" w14:textId="77777777" w:rsidR="00A14E3C" w:rsidRDefault="00A14E3C" w:rsidP="00A14E3C">
      <w:pPr>
        <w:pStyle w:val="NormalWeb"/>
      </w:pPr>
      <w:r>
        <w:t>• Immediate Cash Flow with Lease-Up Upside</w:t>
      </w:r>
    </w:p>
    <w:p w14:paraId="2A018255" w14:textId="77777777" w:rsidR="00A14E3C" w:rsidRDefault="00A14E3C" w:rsidP="00A14E3C">
      <w:pPr>
        <w:pStyle w:val="NormalWeb"/>
      </w:pPr>
      <w:r>
        <w:t>DISCLAIMER</w:t>
      </w:r>
    </w:p>
    <w:p w14:paraId="16F1C329" w14:textId="77777777" w:rsidR="00A14E3C" w:rsidRDefault="00A14E3C" w:rsidP="00A14E3C">
      <w:pPr>
        <w:pStyle w:val="NormalWeb"/>
      </w:pPr>
      <w:r>
        <w:t>Financial information has been provided by ownership and is believed to be reliable but is not guaranteed. Buyers are encouraged to independently verify all income, expenses, taxes, utility obligations, and property information during due diligence.</w:t>
      </w:r>
    </w:p>
    <w:p w14:paraId="1A98B9C8" w14:textId="77777777" w:rsidR="00173614" w:rsidRDefault="00173614"/>
    <w:sectPr w:rsidR="0017361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E3C"/>
    <w:rsid w:val="00173614"/>
    <w:rsid w:val="00796F76"/>
    <w:rsid w:val="008C1CBB"/>
    <w:rsid w:val="00A13CF8"/>
    <w:rsid w:val="00A14E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7AA60"/>
  <w15:chartTrackingRefBased/>
  <w15:docId w15:val="{C9F38FA9-236C-4C6F-93F1-9CC1B0B39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4E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14E3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14E3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14E3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14E3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4E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E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E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E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E3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14E3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14E3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14E3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14E3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4E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E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E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E3C"/>
    <w:rPr>
      <w:rFonts w:eastAsiaTheme="majorEastAsia" w:cstheme="majorBidi"/>
      <w:color w:val="272727" w:themeColor="text1" w:themeTint="D8"/>
    </w:rPr>
  </w:style>
  <w:style w:type="paragraph" w:styleId="Title">
    <w:name w:val="Title"/>
    <w:basedOn w:val="Normal"/>
    <w:next w:val="Normal"/>
    <w:link w:val="TitleChar"/>
    <w:uiPriority w:val="10"/>
    <w:qFormat/>
    <w:rsid w:val="00A14E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E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4E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4E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E3C"/>
    <w:pPr>
      <w:spacing w:before="160"/>
      <w:jc w:val="center"/>
    </w:pPr>
    <w:rPr>
      <w:i/>
      <w:iCs/>
      <w:color w:val="404040" w:themeColor="text1" w:themeTint="BF"/>
    </w:rPr>
  </w:style>
  <w:style w:type="character" w:customStyle="1" w:styleId="QuoteChar">
    <w:name w:val="Quote Char"/>
    <w:basedOn w:val="DefaultParagraphFont"/>
    <w:link w:val="Quote"/>
    <w:uiPriority w:val="29"/>
    <w:rsid w:val="00A14E3C"/>
    <w:rPr>
      <w:i/>
      <w:iCs/>
      <w:color w:val="404040" w:themeColor="text1" w:themeTint="BF"/>
    </w:rPr>
  </w:style>
  <w:style w:type="paragraph" w:styleId="ListParagraph">
    <w:name w:val="List Paragraph"/>
    <w:basedOn w:val="Normal"/>
    <w:uiPriority w:val="34"/>
    <w:qFormat/>
    <w:rsid w:val="00A14E3C"/>
    <w:pPr>
      <w:ind w:left="720"/>
      <w:contextualSpacing/>
    </w:pPr>
  </w:style>
  <w:style w:type="character" w:styleId="IntenseEmphasis">
    <w:name w:val="Intense Emphasis"/>
    <w:basedOn w:val="DefaultParagraphFont"/>
    <w:uiPriority w:val="21"/>
    <w:qFormat/>
    <w:rsid w:val="00A14E3C"/>
    <w:rPr>
      <w:i/>
      <w:iCs/>
      <w:color w:val="2F5496" w:themeColor="accent1" w:themeShade="BF"/>
    </w:rPr>
  </w:style>
  <w:style w:type="paragraph" w:styleId="IntenseQuote">
    <w:name w:val="Intense Quote"/>
    <w:basedOn w:val="Normal"/>
    <w:next w:val="Normal"/>
    <w:link w:val="IntenseQuoteChar"/>
    <w:uiPriority w:val="30"/>
    <w:qFormat/>
    <w:rsid w:val="00A14E3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4E3C"/>
    <w:rPr>
      <w:i/>
      <w:iCs/>
      <w:color w:val="2F5496" w:themeColor="accent1" w:themeShade="BF"/>
    </w:rPr>
  </w:style>
  <w:style w:type="character" w:styleId="IntenseReference">
    <w:name w:val="Intense Reference"/>
    <w:basedOn w:val="DefaultParagraphFont"/>
    <w:uiPriority w:val="32"/>
    <w:qFormat/>
    <w:rsid w:val="00A14E3C"/>
    <w:rPr>
      <w:b/>
      <w:bCs/>
      <w:smallCaps/>
      <w:color w:val="2F5496" w:themeColor="accent1" w:themeShade="BF"/>
      <w:spacing w:val="5"/>
    </w:rPr>
  </w:style>
  <w:style w:type="paragraph" w:styleId="NormalWeb">
    <w:name w:val="Normal (Web)"/>
    <w:basedOn w:val="Normal"/>
    <w:uiPriority w:val="99"/>
    <w:semiHidden/>
    <w:unhideWhenUsed/>
    <w:rsid w:val="00A14E3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282</Words>
  <Characters>1612</Characters>
  <Application>Microsoft Office Word</Application>
  <DocSecurity>0</DocSecurity>
  <Lines>13</Lines>
  <Paragraphs>3</Paragraphs>
  <ScaleCrop>false</ScaleCrop>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Tarick Salmaci</dc:creator>
  <cp:keywords/>
  <dc:description/>
  <cp:lastModifiedBy>Tarick Salmaci</cp:lastModifiedBy>
  <cp:revision>1</cp:revision>
  <dcterms:created xsi:type="dcterms:W3CDTF">2026-06-15T19:58:00Z</dcterms:created>
  <dcterms:modified xsi:type="dcterms:W3CDTF">2026-06-15T19:58:00Z</dcterms:modified>
</cp:coreProperties>
</file>