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PROPERTY OPERATING STATEMENT</w:t>
      </w:r>
    </w:p>
    <w:p>
      <w:r>
        <w:rPr>
          <w:b/>
        </w:rPr>
        <w:t xml:space="preserve">Property Address: </w:t>
      </w:r>
      <w:r>
        <w:t>183 King St E, Hamilton, Ontario</w:t>
        <w:br/>
      </w:r>
      <w:r>
        <w:rPr>
          <w:b/>
        </w:rPr>
        <w:t xml:space="preserve">Owner: </w:t>
      </w:r>
      <w:r>
        <w:t>1001213157 Ontario Inc.</w:t>
        <w:br/>
      </w:r>
      <w:r>
        <w:rPr>
          <w:b/>
        </w:rPr>
        <w:t xml:space="preserve">Reporting Period: </w:t>
      </w:r>
      <w:r>
        <w:t>June 1, 2026 – July 1, 2026</w:t>
      </w:r>
    </w:p>
    <w:p>
      <w:pPr>
        <w:pStyle w:val="Heading2"/>
      </w:pPr>
      <w:r>
        <w:t>Income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Description</w:t>
            </w:r>
          </w:p>
        </w:tc>
        <w:tc>
          <w:tcPr>
            <w:tcW w:type="dxa" w:w="4320"/>
          </w:tcPr>
          <w:p>
            <w:r>
              <w:t>Amount</w:t>
            </w:r>
          </w:p>
        </w:tc>
      </w:tr>
      <w:tr>
        <w:tc>
          <w:tcPr>
            <w:tcW w:type="dxa" w:w="4320"/>
          </w:tcPr>
          <w:p>
            <w:r>
              <w:t>Gross Rental Income</w:t>
            </w:r>
          </w:p>
        </w:tc>
        <w:tc>
          <w:tcPr>
            <w:tcW w:type="dxa" w:w="4320"/>
          </w:tcPr>
          <w:p>
            <w:r>
              <w:t>$5,231.50</w:t>
            </w:r>
          </w:p>
        </w:tc>
      </w:tr>
      <w:tr>
        <w:tc>
          <w:tcPr>
            <w:tcW w:type="dxa" w:w="4320"/>
          </w:tcPr>
          <w:p>
            <w:r>
              <w:t>Other Income</w:t>
            </w:r>
          </w:p>
        </w:tc>
        <w:tc>
          <w:tcPr>
            <w:tcW w:type="dxa" w:w="4320"/>
          </w:tcPr>
          <w:p>
            <w:r>
              <w:t>$0.00</w:t>
            </w:r>
          </w:p>
        </w:tc>
      </w:tr>
      <w:tr>
        <w:tc>
          <w:tcPr>
            <w:tcW w:type="dxa" w:w="4320"/>
          </w:tcPr>
          <w:p>
            <w:r>
              <w:t>Total Income</w:t>
            </w:r>
          </w:p>
        </w:tc>
        <w:tc>
          <w:tcPr>
            <w:tcW w:type="dxa" w:w="4320"/>
          </w:tcPr>
          <w:p>
            <w:r>
              <w:t>$5,231.50</w:t>
            </w:r>
          </w:p>
        </w:tc>
      </w:tr>
    </w:tbl>
    <w:p>
      <w:pPr>
        <w:pStyle w:val="Heading2"/>
      </w:pPr>
      <w:r>
        <w:t>Operating Expenses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Description</w:t>
            </w:r>
          </w:p>
        </w:tc>
        <w:tc>
          <w:tcPr>
            <w:tcW w:type="dxa" w:w="4320"/>
          </w:tcPr>
          <w:p>
            <w:r>
              <w:t>Amount</w:t>
            </w:r>
          </w:p>
        </w:tc>
      </w:tr>
      <w:tr>
        <w:tc>
          <w:tcPr>
            <w:tcW w:type="dxa" w:w="4320"/>
          </w:tcPr>
          <w:p>
            <w:r>
              <w:t>Property Taxes</w:t>
            </w:r>
          </w:p>
        </w:tc>
        <w:tc>
          <w:tcPr>
            <w:tcW w:type="dxa" w:w="4320"/>
          </w:tcPr>
          <w:p>
            <w:r>
              <w:t>$801.06</w:t>
            </w:r>
          </w:p>
        </w:tc>
      </w:tr>
      <w:tr>
        <w:tc>
          <w:tcPr>
            <w:tcW w:type="dxa" w:w="4320"/>
          </w:tcPr>
          <w:p>
            <w:r>
              <w:t>Insurance</w:t>
            </w:r>
          </w:p>
        </w:tc>
        <w:tc>
          <w:tcPr>
            <w:tcW w:type="dxa" w:w="4320"/>
          </w:tcPr>
          <w:p>
            <w:r>
              <w:t>$355.43</w:t>
            </w:r>
          </w:p>
        </w:tc>
      </w:tr>
      <w:tr>
        <w:tc>
          <w:tcPr>
            <w:tcW w:type="dxa" w:w="4320"/>
          </w:tcPr>
          <w:p>
            <w:r>
              <w:t>Utilities</w:t>
            </w:r>
          </w:p>
        </w:tc>
        <w:tc>
          <w:tcPr>
            <w:tcW w:type="dxa" w:w="4320"/>
          </w:tcPr>
          <w:p>
            <w:r>
              <w:t>$100.00</w:t>
            </w:r>
          </w:p>
        </w:tc>
      </w:tr>
      <w:tr>
        <w:tc>
          <w:tcPr>
            <w:tcW w:type="dxa" w:w="4320"/>
          </w:tcPr>
          <w:p>
            <w:r>
              <w:t>Repairs &amp; Maintenance</w:t>
            </w:r>
          </w:p>
        </w:tc>
        <w:tc>
          <w:tcPr>
            <w:tcW w:type="dxa" w:w="4320"/>
          </w:tcPr>
          <w:p>
            <w:r>
              <w:t>$0.00</w:t>
            </w:r>
          </w:p>
        </w:tc>
      </w:tr>
      <w:tr>
        <w:tc>
          <w:tcPr>
            <w:tcW w:type="dxa" w:w="4320"/>
          </w:tcPr>
          <w:p>
            <w:r>
              <w:t>Snow Removal</w:t>
            </w:r>
          </w:p>
        </w:tc>
        <w:tc>
          <w:tcPr>
            <w:tcW w:type="dxa" w:w="4320"/>
          </w:tcPr>
          <w:p>
            <w:r>
              <w:t>$70.00</w:t>
            </w:r>
          </w:p>
        </w:tc>
      </w:tr>
      <w:tr>
        <w:tc>
          <w:tcPr>
            <w:tcW w:type="dxa" w:w="4320"/>
          </w:tcPr>
          <w:p>
            <w:r>
              <w:t>Property Management</w:t>
            </w:r>
          </w:p>
        </w:tc>
        <w:tc>
          <w:tcPr>
            <w:tcW w:type="dxa" w:w="4320"/>
          </w:tcPr>
          <w:p>
            <w:r>
              <w:t>$0.00</w:t>
            </w:r>
          </w:p>
        </w:tc>
      </w:tr>
      <w:tr>
        <w:tc>
          <w:tcPr>
            <w:tcW w:type="dxa" w:w="4320"/>
          </w:tcPr>
          <w:p>
            <w:r>
              <w:t>Cleaning</w:t>
            </w:r>
          </w:p>
        </w:tc>
        <w:tc>
          <w:tcPr>
            <w:tcW w:type="dxa" w:w="4320"/>
          </w:tcPr>
          <w:p>
            <w:r>
              <w:t>$50.00</w:t>
            </w:r>
          </w:p>
        </w:tc>
      </w:tr>
      <w:tr>
        <w:tc>
          <w:tcPr>
            <w:tcW w:type="dxa" w:w="4320"/>
          </w:tcPr>
          <w:p>
            <w:r>
              <w:t>Office / Administration</w:t>
            </w:r>
          </w:p>
        </w:tc>
        <w:tc>
          <w:tcPr>
            <w:tcW w:type="dxa" w:w="4320"/>
          </w:tcPr>
          <w:p>
            <w:r>
              <w:t>$0.00</w:t>
            </w:r>
          </w:p>
        </w:tc>
      </w:tr>
      <w:tr>
        <w:tc>
          <w:tcPr>
            <w:tcW w:type="dxa" w:w="4320"/>
          </w:tcPr>
          <w:p>
            <w:r>
              <w:t>Other Expenses</w:t>
            </w:r>
          </w:p>
        </w:tc>
        <w:tc>
          <w:tcPr>
            <w:tcW w:type="dxa" w:w="4320"/>
          </w:tcPr>
          <w:p>
            <w:r>
              <w:t>$0.00</w:t>
            </w:r>
          </w:p>
        </w:tc>
      </w:tr>
      <w:tr>
        <w:tc>
          <w:tcPr>
            <w:tcW w:type="dxa" w:w="4320"/>
          </w:tcPr>
          <w:p>
            <w:r>
              <w:t>Total Operating Expenses</w:t>
            </w:r>
          </w:p>
        </w:tc>
        <w:tc>
          <w:tcPr>
            <w:tcW w:type="dxa" w:w="4320"/>
          </w:tcPr>
          <w:p>
            <w:r>
              <w:t>$1,376.49</w:t>
            </w:r>
          </w:p>
        </w:tc>
      </w:tr>
    </w:tbl>
    <w:p>
      <w:pPr>
        <w:pStyle w:val="Heading2"/>
      </w:pPr>
      <w:r>
        <w:t>Net Operating Income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Net Operating Income (NOI)</w:t>
            </w:r>
          </w:p>
        </w:tc>
        <w:tc>
          <w:tcPr>
            <w:tcW w:type="dxa" w:w="4320"/>
          </w:tcPr>
          <w:p>
            <w:r>
              <w:t>$3,855.01</w:t>
            </w:r>
          </w:p>
        </w:tc>
      </w:tr>
      <w:tr>
        <w:tc>
          <w:tcPr>
            <w:tcW w:type="dxa" w:w="4320"/>
          </w:tcPr>
          <w:p>
            <w:r>
              <w:t>Basis</w:t>
            </w:r>
          </w:p>
        </w:tc>
        <w:tc>
          <w:tcPr>
            <w:tcW w:type="dxa" w:w="4320"/>
          </w:tcPr>
          <w:p>
            <w:r>
              <w:t>Monthly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