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D48E7" w14:textId="77777777" w:rsidR="00E179C2" w:rsidRPr="00E179C2" w:rsidRDefault="00E179C2" w:rsidP="00E179C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179C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DOWNTOWN INDIANA INVESTMENT PORTFOLIO</w:t>
      </w:r>
    </w:p>
    <w:p w14:paraId="049278B9" w14:textId="77777777" w:rsidR="00E179C2" w:rsidRPr="00E179C2" w:rsidRDefault="00E179C2" w:rsidP="00E179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179C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Jimmy Stewart Boulevard Corridor | Indiana, Pennsylvania</w:t>
      </w:r>
    </w:p>
    <w:p w14:paraId="022E0A88" w14:textId="77777777" w:rsidR="00E179C2" w:rsidRPr="00E179C2" w:rsidRDefault="00E179C2" w:rsidP="00E179C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pict w14:anchorId="6EAA96DE">
          <v:rect id="_x0000_i1025" style="width:0;height:1.5pt" o:hralign="center" o:hrstd="t" o:hr="t" fillcolor="#a0a0a0" stroked="f"/>
        </w:pict>
      </w:r>
    </w:p>
    <w:p w14:paraId="3B56B529" w14:textId="77777777" w:rsidR="00E179C2" w:rsidRPr="00E179C2" w:rsidRDefault="00E179C2" w:rsidP="00E179C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179C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PRIME MIXED-USE INVESTMENT OPPORTUNITY</w:t>
      </w:r>
    </w:p>
    <w:p w14:paraId="0870B0C1" w14:textId="77777777" w:rsidR="00E179C2" w:rsidRPr="00E179C2" w:rsidRDefault="00E179C2" w:rsidP="00E179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Positioned in the heart of downtown Indiana along the highly visible Jimmy Stewart Boulevard corridor, this premier three-property portfolio offers a rare opportunity to acquire over </w:t>
      </w:r>
      <w:r w:rsidRPr="00E179C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69,000 square feet</w:t>
      </w: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 of retail, office, and professional space in </w:t>
      </w:r>
      <w:proofErr w:type="gramStart"/>
      <w:r w:rsidRPr="00E179C2">
        <w:rPr>
          <w:rFonts w:ascii="Times New Roman" w:eastAsia="Times New Roman" w:hAnsi="Times New Roman" w:cs="Times New Roman"/>
          <w:kern w:val="0"/>
          <w14:ligatures w14:val="none"/>
        </w:rPr>
        <w:t>one of Western</w:t>
      </w:r>
      <w:proofErr w:type="gramEnd"/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 Pennsylvania’s most established commercial markets.</w:t>
      </w:r>
    </w:p>
    <w:p w14:paraId="663991D6" w14:textId="77777777" w:rsidR="00E179C2" w:rsidRPr="00E179C2" w:rsidRDefault="00E179C2" w:rsidP="00E179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>The portfolio combines landmark architecture, strong tenant usability, and excellent downtown exposure, making it ideal for investors seeking stable income, long-term appreciation, or future redevelopment potential.</w:t>
      </w:r>
    </w:p>
    <w:p w14:paraId="499CA1A6" w14:textId="77777777" w:rsidR="00E179C2" w:rsidRPr="00E179C2" w:rsidRDefault="00E179C2" w:rsidP="00E179C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pict w14:anchorId="216ABAD6">
          <v:rect id="_x0000_i1026" style="width:0;height:1.5pt" o:hralign="center" o:hrstd="t" o:hr="t" fillcolor="#a0a0a0" stroked="f"/>
        </w:pict>
      </w:r>
    </w:p>
    <w:p w14:paraId="18F22E28" w14:textId="77777777" w:rsidR="00E179C2" w:rsidRPr="00E179C2" w:rsidRDefault="00E179C2" w:rsidP="00E179C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179C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PROPERTY HIGHLIGHTS</w:t>
      </w:r>
    </w:p>
    <w:p w14:paraId="1DE167A2" w14:textId="77777777" w:rsidR="00E179C2" w:rsidRPr="00E179C2" w:rsidRDefault="00E179C2" w:rsidP="00E179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Total Building Area: ±69,972 SF </w:t>
      </w:r>
    </w:p>
    <w:p w14:paraId="6B51870B" w14:textId="77777777" w:rsidR="00E179C2" w:rsidRPr="00E179C2" w:rsidRDefault="00E179C2" w:rsidP="00E179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Three-property downtown portfolio </w:t>
      </w:r>
    </w:p>
    <w:p w14:paraId="31B69EFE" w14:textId="77777777" w:rsidR="00E179C2" w:rsidRPr="00E179C2" w:rsidRDefault="00E179C2" w:rsidP="00E179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Mixed-use retail, office, and professional space </w:t>
      </w:r>
    </w:p>
    <w:p w14:paraId="45FE42A0" w14:textId="77777777" w:rsidR="00E179C2" w:rsidRPr="00E179C2" w:rsidRDefault="00E179C2" w:rsidP="00E179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Strong pedestrian and vehicle traffic exposure </w:t>
      </w:r>
    </w:p>
    <w:p w14:paraId="464ED17C" w14:textId="77777777" w:rsidR="00E179C2" w:rsidRPr="00E179C2" w:rsidRDefault="00E179C2" w:rsidP="00E179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Central downtown Indiana location </w:t>
      </w:r>
    </w:p>
    <w:p w14:paraId="58C76853" w14:textId="77777777" w:rsidR="00E179C2" w:rsidRPr="00E179C2" w:rsidRDefault="00E179C2" w:rsidP="00E179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Direct proximity to Indiana University of Pennsylvania (IUP) </w:t>
      </w:r>
    </w:p>
    <w:p w14:paraId="74FA0FAA" w14:textId="77777777" w:rsidR="00E179C2" w:rsidRPr="00E179C2" w:rsidRDefault="00E179C2" w:rsidP="00E179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Connectivity between key buildings </w:t>
      </w:r>
    </w:p>
    <w:p w14:paraId="3837F2F5" w14:textId="77777777" w:rsidR="00E179C2" w:rsidRPr="00E179C2" w:rsidRDefault="00E179C2" w:rsidP="00E179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Strong long-term leasing demand fundamentals </w:t>
      </w:r>
    </w:p>
    <w:p w14:paraId="557060C4" w14:textId="77777777" w:rsidR="00E179C2" w:rsidRPr="00E179C2" w:rsidRDefault="00E179C2" w:rsidP="00E179C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pict w14:anchorId="168E64B5">
          <v:rect id="_x0000_i1027" style="width:0;height:1.5pt" o:hralign="center" o:hrstd="t" o:hr="t" fillcolor="#a0a0a0" stroked="f"/>
        </w:pict>
      </w:r>
    </w:p>
    <w:p w14:paraId="533D2F25" w14:textId="77777777" w:rsidR="00E179C2" w:rsidRPr="00E179C2" w:rsidRDefault="00E179C2" w:rsidP="00E179C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179C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PROPERTY 1: ATRIUM COMPLEX</w:t>
      </w:r>
    </w:p>
    <w:p w14:paraId="6D468684" w14:textId="77777777" w:rsidR="00E179C2" w:rsidRPr="00E179C2" w:rsidRDefault="00E179C2" w:rsidP="00E179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179C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±45,372 SF | Three-Story Mixed-Use Retail &amp; Business Center</w:t>
      </w:r>
    </w:p>
    <w:p w14:paraId="45A35B42" w14:textId="77777777" w:rsidR="00E179C2" w:rsidRPr="00E179C2" w:rsidRDefault="00E179C2" w:rsidP="00E179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>The Atrium Complex serves as the centerpiece of the portfolio and one of downtown Indiana’s most recognizable commercial landmarks. The building features a dramatic glass solarium roof that fills the interior with natural light, creating a vibrant and inviting destination environment.</w:t>
      </w:r>
    </w:p>
    <w:p w14:paraId="26F0BCA2" w14:textId="77777777" w:rsidR="00E179C2" w:rsidRPr="00E179C2" w:rsidRDefault="00E179C2" w:rsidP="00E179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179C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Features:</w:t>
      </w:r>
    </w:p>
    <w:p w14:paraId="7C815B87" w14:textId="77777777" w:rsidR="00E179C2" w:rsidRPr="00E179C2" w:rsidRDefault="00E179C2" w:rsidP="00E179C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Multi-level retail and business center </w:t>
      </w:r>
    </w:p>
    <w:p w14:paraId="09A15198" w14:textId="77777777" w:rsidR="00E179C2" w:rsidRPr="00E179C2" w:rsidRDefault="00E179C2" w:rsidP="00E179C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Glass-front storefronts with strong visibility </w:t>
      </w:r>
    </w:p>
    <w:p w14:paraId="0CC3D7F7" w14:textId="77777777" w:rsidR="00E179C2" w:rsidRPr="00E179C2" w:rsidRDefault="00E179C2" w:rsidP="00E179C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Wide interior walkways and open design </w:t>
      </w:r>
    </w:p>
    <w:p w14:paraId="5040C47E" w14:textId="77777777" w:rsidR="00E179C2" w:rsidRPr="00E179C2" w:rsidRDefault="00E179C2" w:rsidP="00E179C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Ideal for retail, dining, entertainment, and service tenants </w:t>
      </w:r>
    </w:p>
    <w:p w14:paraId="5FBF0497" w14:textId="77777777" w:rsidR="00E179C2" w:rsidRPr="00E179C2" w:rsidRDefault="00E179C2" w:rsidP="00E179C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Strong pedestrian flow and destination appeal </w:t>
      </w:r>
    </w:p>
    <w:p w14:paraId="3E20077F" w14:textId="77777777" w:rsidR="00E179C2" w:rsidRPr="00E179C2" w:rsidRDefault="00E179C2" w:rsidP="00E179C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Landmark architectural presence in downtown Indiana </w:t>
      </w:r>
    </w:p>
    <w:p w14:paraId="6DCC6987" w14:textId="77777777" w:rsidR="00E179C2" w:rsidRPr="00E179C2" w:rsidRDefault="00E179C2" w:rsidP="00E179C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pict w14:anchorId="6FBA39BC">
          <v:rect id="_x0000_i1028" style="width:0;height:1.5pt" o:hralign="center" o:hrstd="t" o:hr="t" fillcolor="#a0a0a0" stroked="f"/>
        </w:pict>
      </w:r>
    </w:p>
    <w:p w14:paraId="55F94A71" w14:textId="77777777" w:rsidR="00E179C2" w:rsidRPr="00E179C2" w:rsidRDefault="00E179C2" w:rsidP="00E179C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179C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PROPERTY 2: TOWNPLACE VICTORIA</w:t>
      </w:r>
    </w:p>
    <w:p w14:paraId="57A9A831" w14:textId="77777777" w:rsidR="00E179C2" w:rsidRPr="00E179C2" w:rsidRDefault="00E179C2" w:rsidP="00E179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179C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±12,000 SF | Executive Office Building</w:t>
      </w:r>
    </w:p>
    <w:p w14:paraId="22A64328" w14:textId="77777777" w:rsidR="00E179C2" w:rsidRPr="00E179C2" w:rsidRDefault="00E179C2" w:rsidP="00E179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>Directly connected to the Atrium Complex, Townplace Victoria offers upscale executive office space designed for professional users seeking a premier downtown business address.</w:t>
      </w:r>
    </w:p>
    <w:p w14:paraId="5F6B29D3" w14:textId="77777777" w:rsidR="00E179C2" w:rsidRPr="00E179C2" w:rsidRDefault="00E179C2" w:rsidP="00E179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179C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Features:</w:t>
      </w:r>
    </w:p>
    <w:p w14:paraId="2D306AC1" w14:textId="77777777" w:rsidR="00E179C2" w:rsidRPr="00E179C2" w:rsidRDefault="00E179C2" w:rsidP="00E179C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Executive suites and private offices </w:t>
      </w:r>
    </w:p>
    <w:p w14:paraId="357C458E" w14:textId="77777777" w:rsidR="00E179C2" w:rsidRPr="00E179C2" w:rsidRDefault="00E179C2" w:rsidP="00E179C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Conference and </w:t>
      </w:r>
      <w:proofErr w:type="gramStart"/>
      <w:r w:rsidRPr="00E179C2">
        <w:rPr>
          <w:rFonts w:ascii="Times New Roman" w:eastAsia="Times New Roman" w:hAnsi="Times New Roman" w:cs="Times New Roman"/>
          <w:kern w:val="0"/>
          <w14:ligatures w14:val="none"/>
        </w:rPr>
        <w:t>board rooms</w:t>
      </w:r>
      <w:proofErr w:type="gramEnd"/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B853173" w14:textId="77777777" w:rsidR="00E179C2" w:rsidRPr="00E179C2" w:rsidRDefault="00E179C2" w:rsidP="00E179C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Reception and shared common areas </w:t>
      </w:r>
    </w:p>
    <w:p w14:paraId="3FC6F2F3" w14:textId="77777777" w:rsidR="00E179C2" w:rsidRPr="00E179C2" w:rsidRDefault="00E179C2" w:rsidP="00E179C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Flexible office configurations </w:t>
      </w:r>
    </w:p>
    <w:p w14:paraId="4E633CF4" w14:textId="77777777" w:rsidR="00E179C2" w:rsidRPr="00E179C2" w:rsidRDefault="00E179C2" w:rsidP="00E179C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Private elevator access </w:t>
      </w:r>
    </w:p>
    <w:p w14:paraId="50262CF7" w14:textId="77777777" w:rsidR="00E179C2" w:rsidRPr="00E179C2" w:rsidRDefault="00E179C2" w:rsidP="00E179C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Secure internal connection to Atrium Complex </w:t>
      </w:r>
    </w:p>
    <w:p w14:paraId="6397CEC7" w14:textId="77777777" w:rsidR="00E179C2" w:rsidRPr="00E179C2" w:rsidRDefault="00E179C2" w:rsidP="00E179C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Ideal for legal, financial, medical, and corporate tenants </w:t>
      </w:r>
    </w:p>
    <w:p w14:paraId="51E49A55" w14:textId="77777777" w:rsidR="00E179C2" w:rsidRPr="00E179C2" w:rsidRDefault="00E179C2" w:rsidP="00E179C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pict w14:anchorId="5645D429">
          <v:rect id="_x0000_i1029" style="width:0;height:1.5pt" o:hralign="center" o:hrstd="t" o:hr="t" fillcolor="#a0a0a0" stroked="f"/>
        </w:pict>
      </w:r>
    </w:p>
    <w:p w14:paraId="4A019A40" w14:textId="77777777" w:rsidR="00E179C2" w:rsidRPr="00E179C2" w:rsidRDefault="00E179C2" w:rsidP="00E179C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179C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PROPERTY 3: BORO HALL OFFICE COMPLEX</w:t>
      </w:r>
    </w:p>
    <w:p w14:paraId="3A876E41" w14:textId="77777777" w:rsidR="00E179C2" w:rsidRPr="00E179C2" w:rsidRDefault="00E179C2" w:rsidP="00E179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179C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±12,600 SF | Historic Office Building</w:t>
      </w:r>
    </w:p>
    <w:p w14:paraId="789D87C1" w14:textId="77777777" w:rsidR="00E179C2" w:rsidRPr="00E179C2" w:rsidRDefault="00E179C2" w:rsidP="00E179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>The Boro Hall Office Complex is a beautifully maintained historic downtown building combining classic architecture with modern updates and functional office layouts.</w:t>
      </w:r>
    </w:p>
    <w:p w14:paraId="4E6DF6A4" w14:textId="77777777" w:rsidR="00E179C2" w:rsidRPr="00E179C2" w:rsidRDefault="00E179C2" w:rsidP="00E179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179C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Features:</w:t>
      </w:r>
    </w:p>
    <w:p w14:paraId="6B9BD169" w14:textId="77777777" w:rsidR="00E179C2" w:rsidRPr="00E179C2" w:rsidRDefault="00E179C2" w:rsidP="00E179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Three-story professional office building </w:t>
      </w:r>
    </w:p>
    <w:p w14:paraId="53BD8F32" w14:textId="77777777" w:rsidR="00E179C2" w:rsidRPr="00E179C2" w:rsidRDefault="00E179C2" w:rsidP="00E179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Renovated interiors with updated systems </w:t>
      </w:r>
    </w:p>
    <w:p w14:paraId="2A2B5A4A" w14:textId="77777777" w:rsidR="00E179C2" w:rsidRPr="00E179C2" w:rsidRDefault="00E179C2" w:rsidP="00E179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Private offices and meeting rooms </w:t>
      </w:r>
    </w:p>
    <w:p w14:paraId="5C339CA7" w14:textId="77777777" w:rsidR="00E179C2" w:rsidRPr="00E179C2" w:rsidRDefault="00E179C2" w:rsidP="00E179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Strong historic character and curb appeal </w:t>
      </w:r>
    </w:p>
    <w:p w14:paraId="430D8F5B" w14:textId="77777777" w:rsidR="00E179C2" w:rsidRPr="00E179C2" w:rsidRDefault="00E179C2" w:rsidP="00E179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Professional </w:t>
      </w:r>
      <w:proofErr w:type="gramStart"/>
      <w:r w:rsidRPr="00E179C2">
        <w:rPr>
          <w:rFonts w:ascii="Times New Roman" w:eastAsia="Times New Roman" w:hAnsi="Times New Roman" w:cs="Times New Roman"/>
          <w:kern w:val="0"/>
          <w14:ligatures w14:val="none"/>
        </w:rPr>
        <w:t>tenant</w:t>
      </w:r>
      <w:proofErr w:type="gramEnd"/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 mix suitability </w:t>
      </w:r>
    </w:p>
    <w:p w14:paraId="7A4163FB" w14:textId="77777777" w:rsidR="00E179C2" w:rsidRPr="00E179C2" w:rsidRDefault="00E179C2" w:rsidP="00E179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Flexible layout for multiple business types </w:t>
      </w:r>
    </w:p>
    <w:p w14:paraId="39A590CA" w14:textId="77777777" w:rsidR="00E179C2" w:rsidRPr="00E179C2" w:rsidRDefault="00E179C2" w:rsidP="00E179C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pict w14:anchorId="4FE91444">
          <v:rect id="_x0000_i1030" style="width:0;height:1.5pt" o:hralign="center" o:hrstd="t" o:hr="t" fillcolor="#a0a0a0" stroked="f"/>
        </w:pict>
      </w:r>
    </w:p>
    <w:p w14:paraId="1FB071EC" w14:textId="77777777" w:rsidR="00E179C2" w:rsidRPr="00E179C2" w:rsidRDefault="00E179C2" w:rsidP="00E179C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179C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LOCATION ADVANTAGES</w:t>
      </w:r>
    </w:p>
    <w:p w14:paraId="4F0F2AB9" w14:textId="77777777" w:rsidR="00E179C2" w:rsidRPr="00E179C2" w:rsidRDefault="00E179C2" w:rsidP="00E179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>This portfolio benefits from a central downtown Indiana location with exceptional accessibility and visibility along Jimmy Stewart Boulevard. The properties are surrounded by:</w:t>
      </w:r>
    </w:p>
    <w:p w14:paraId="13E6D9B2" w14:textId="77777777" w:rsidR="00E179C2" w:rsidRPr="00E179C2" w:rsidRDefault="00E179C2" w:rsidP="00E179C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Restaurants and retail businesses </w:t>
      </w:r>
    </w:p>
    <w:p w14:paraId="1A3A3704" w14:textId="77777777" w:rsidR="00E179C2" w:rsidRPr="00E179C2" w:rsidRDefault="00E179C2" w:rsidP="00E179C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Financial institutions and banks </w:t>
      </w:r>
    </w:p>
    <w:p w14:paraId="465D5484" w14:textId="77777777" w:rsidR="00E179C2" w:rsidRPr="00E179C2" w:rsidRDefault="00E179C2" w:rsidP="00E179C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Government offices </w:t>
      </w:r>
    </w:p>
    <w:p w14:paraId="05803169" w14:textId="77777777" w:rsidR="00E179C2" w:rsidRPr="00E179C2" w:rsidRDefault="00E179C2" w:rsidP="00E179C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Professional services </w:t>
      </w:r>
    </w:p>
    <w:p w14:paraId="21F43A60" w14:textId="77777777" w:rsidR="00E179C2" w:rsidRPr="00E179C2" w:rsidRDefault="00E179C2" w:rsidP="00E179C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Indiana University of Pennsylvania (IUP) </w:t>
      </w:r>
    </w:p>
    <w:p w14:paraId="31703551" w14:textId="77777777" w:rsidR="00E179C2" w:rsidRPr="00E179C2" w:rsidRDefault="00E179C2" w:rsidP="00E179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>The location supports consistent daytime population, strong traffic counts, and long-term tenant demand.</w:t>
      </w:r>
    </w:p>
    <w:p w14:paraId="38BA1FFF" w14:textId="77777777" w:rsidR="00E179C2" w:rsidRPr="00E179C2" w:rsidRDefault="00E179C2" w:rsidP="00E179C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pict w14:anchorId="3BBB59B5">
          <v:rect id="_x0000_i1031" style="width:0;height:1.5pt" o:hralign="center" o:hrstd="t" o:hr="t" fillcolor="#a0a0a0" stroked="f"/>
        </w:pict>
      </w:r>
    </w:p>
    <w:p w14:paraId="576A3C9F" w14:textId="77777777" w:rsidR="00E179C2" w:rsidRPr="00E179C2" w:rsidRDefault="00E179C2" w:rsidP="00E179C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179C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INVESTMENT SUMMARY</w:t>
      </w:r>
    </w:p>
    <w:p w14:paraId="21A48870" w14:textId="77777777" w:rsidR="00E179C2" w:rsidRPr="00E179C2" w:rsidRDefault="00E179C2" w:rsidP="00E179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This </w:t>
      </w:r>
      <w:proofErr w:type="gramStart"/>
      <w:r w:rsidRPr="00E179C2">
        <w:rPr>
          <w:rFonts w:ascii="Times New Roman" w:eastAsia="Times New Roman" w:hAnsi="Times New Roman" w:cs="Times New Roman"/>
          <w:kern w:val="0"/>
          <w14:ligatures w14:val="none"/>
        </w:rPr>
        <w:t>offering</w:t>
      </w:r>
      <w:proofErr w:type="gramEnd"/>
      <w:r w:rsidRPr="00E179C2">
        <w:rPr>
          <w:rFonts w:ascii="Times New Roman" w:eastAsia="Times New Roman" w:hAnsi="Times New Roman" w:cs="Times New Roman"/>
          <w:kern w:val="0"/>
          <w14:ligatures w14:val="none"/>
        </w:rPr>
        <w:t xml:space="preserve"> presents a rare opportunity to acquire a fully integrated downtown commercial portfolio with strong architectural identity and proven leasing potential. The mix of retail and office uses provides diversified income streams and long-term stability.</w:t>
      </w:r>
    </w:p>
    <w:p w14:paraId="4982BBD5" w14:textId="77777777" w:rsidR="00E179C2" w:rsidRDefault="00E179C2"/>
    <w:sectPr w:rsidR="00E179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304A5"/>
    <w:multiLevelType w:val="multilevel"/>
    <w:tmpl w:val="418E4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E46483"/>
    <w:multiLevelType w:val="multilevel"/>
    <w:tmpl w:val="A99AF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944471"/>
    <w:multiLevelType w:val="multilevel"/>
    <w:tmpl w:val="D08C1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EB58A7"/>
    <w:multiLevelType w:val="multilevel"/>
    <w:tmpl w:val="9E825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D23EEA"/>
    <w:multiLevelType w:val="multilevel"/>
    <w:tmpl w:val="A15CD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5102462">
    <w:abstractNumId w:val="0"/>
  </w:num>
  <w:num w:numId="2" w16cid:durableId="401221856">
    <w:abstractNumId w:val="1"/>
  </w:num>
  <w:num w:numId="3" w16cid:durableId="1639257558">
    <w:abstractNumId w:val="2"/>
  </w:num>
  <w:num w:numId="4" w16cid:durableId="1266502466">
    <w:abstractNumId w:val="4"/>
  </w:num>
  <w:num w:numId="5" w16cid:durableId="15104901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9C2"/>
    <w:rsid w:val="002C18A9"/>
    <w:rsid w:val="00E1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1AADF"/>
  <w15:chartTrackingRefBased/>
  <w15:docId w15:val="{D45D5F83-1BAE-49D7-A63B-F5B8191CA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9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9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9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9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9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9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9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9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9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9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9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9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9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9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9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9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9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9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9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9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9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9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9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9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9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9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9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9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9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517</Words>
  <Characters>2951</Characters>
  <Application>Microsoft Office Word</Application>
  <DocSecurity>0</DocSecurity>
  <Lines>24</Lines>
  <Paragraphs>6</Paragraphs>
  <ScaleCrop>false</ScaleCrop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Bonnie Houck</dc:creator>
  <cp:keywords/>
  <dc:description/>
  <cp:lastModifiedBy>Bonnie Houck</cp:lastModifiedBy>
  <cp:revision>2</cp:revision>
  <dcterms:created xsi:type="dcterms:W3CDTF">2026-06-01T14:23:00Z</dcterms:created>
  <dcterms:modified xsi:type="dcterms:W3CDTF">2026-06-01T14:23:00Z</dcterms:modified>
</cp:coreProperties>
</file>