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0C73" w14:textId="7E886E77" w:rsidR="0057370E" w:rsidRPr="0057370E" w:rsidRDefault="0057370E" w:rsidP="0057370E">
      <w:pPr>
        <w:spacing w:after="60" w:line="240" w:lineRule="auto"/>
        <w:outlineLvl w:val="1"/>
        <w:rPr>
          <w:rFonts w:ascii="Arial" w:eastAsia="Times New Roman" w:hAnsi="Arial" w:cs="Arial"/>
          <w:b/>
          <w:bCs/>
          <w:color w:val="1F1F1F"/>
          <w:kern w:val="0"/>
          <w:sz w:val="36"/>
          <w:szCs w:val="36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sz w:val="36"/>
          <w:szCs w:val="36"/>
          <w14:ligatures w14:val="none"/>
        </w:rPr>
        <w:t>Office / Medical Space For Lease</w:t>
      </w:r>
    </w:p>
    <w:p w14:paraId="06DA3114" w14:textId="77777777" w:rsidR="0057370E" w:rsidRDefault="0057370E" w:rsidP="0057370E">
      <w:pPr>
        <w:spacing w:after="6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  <w:t>609 Hemphill St, Fort Worth, TX 76104</w:t>
      </w:r>
    </w:p>
    <w:p w14:paraId="2E2C0886" w14:textId="77777777" w:rsidR="0057370E" w:rsidRPr="0057370E" w:rsidRDefault="0057370E" w:rsidP="0057370E">
      <w:pPr>
        <w:spacing w:after="6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</w:pPr>
    </w:p>
    <w:p w14:paraId="7B998608" w14:textId="77777777" w:rsidR="0057370E" w:rsidRPr="0057370E" w:rsidRDefault="0057370E" w:rsidP="0057370E">
      <w:p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Premier Move-In Ready Medical &amp; Professional Suites</w:t>
      </w:r>
    </w:p>
    <w:p w14:paraId="4BB7E2D5" w14:textId="77777777" w:rsidR="0057370E" w:rsidRPr="0057370E" w:rsidRDefault="0057370E" w:rsidP="0057370E">
      <w:p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Position your practice or business for success in the heart of Fort Worth's thriving medical corridor. Located at the highly visible </w:t>
      </w: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Legend Internal Medicine Urgent Care &amp; Diagnostics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building, these modern suites offer an exceptional turnkey opportunity with premium finishes and high-traffic exposure.</w:t>
      </w:r>
    </w:p>
    <w:p w14:paraId="6885DDDE" w14:textId="77777777" w:rsidR="0057370E" w:rsidRPr="0057370E" w:rsidRDefault="002A5BF0" w:rsidP="0057370E">
      <w:pPr>
        <w:spacing w:after="105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2A5BF0">
        <w:rPr>
          <w:rFonts w:ascii="Arial" w:eastAsia="Times New Roman" w:hAnsi="Arial" w:cs="Arial"/>
          <w:noProof/>
          <w:color w:val="1F1F1F"/>
          <w:kern w:val="0"/>
        </w:rPr>
        <w:pict w14:anchorId="15E05238">
          <v:rect id="_x0000_i1028" alt="" style="width:468pt;height:.05pt;mso-width-percent:0;mso-height-percent:0;mso-width-percent:0;mso-height-percent:0" o:hralign="center" o:hrstd="t" o:hrnoshade="t" o:hr="t" fillcolor="gray" stroked="f"/>
        </w:pict>
      </w:r>
    </w:p>
    <w:p w14:paraId="729D7B57" w14:textId="77777777" w:rsidR="0057370E" w:rsidRPr="0057370E" w:rsidRDefault="0057370E" w:rsidP="0057370E">
      <w:pPr>
        <w:spacing w:after="6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  <w:t>Property Highlights</w:t>
      </w:r>
    </w:p>
    <w:p w14:paraId="1E91B5D0" w14:textId="32FF0393" w:rsidR="0057370E" w:rsidRPr="0057370E" w:rsidRDefault="0057370E" w:rsidP="0057370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Available Space: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</w:t>
      </w:r>
      <w:r w:rsidRPr="0057370E">
        <w:rPr>
          <w:rFonts w:ascii="Arial" w:eastAsia="Times New Roman" w:hAnsi="Arial" w:cs="Arial"/>
          <w:color w:val="1F1F1F"/>
          <w:kern w:val="0"/>
          <w:bdr w:val="none" w:sz="0" w:space="0" w:color="auto" w:frame="1"/>
          <w14:ligatures w14:val="none"/>
        </w:rPr>
        <w:t>935 - 2,370</w:t>
      </w:r>
      <w:r>
        <w:rPr>
          <w:rFonts w:ascii="Arial" w:eastAsia="Times New Roman" w:hAnsi="Arial" w:cs="Arial"/>
          <w:color w:val="1F1F1F"/>
          <w:kern w:val="0"/>
          <w:bdr w:val="none" w:sz="0" w:space="0" w:color="auto" w:frame="1"/>
          <w14:ligatures w14:val="none"/>
        </w:rPr>
        <w:t xml:space="preserve"> </w:t>
      </w:r>
      <w:r w:rsidRPr="0057370E">
        <w:rPr>
          <w:rFonts w:ascii="Arial" w:eastAsia="Times New Roman" w:hAnsi="Arial" w:cs="Arial"/>
          <w:color w:val="1F1F1F"/>
          <w:kern w:val="0"/>
          <w:bdr w:val="none" w:sz="0" w:space="0" w:color="auto" w:frame="1"/>
          <w14:ligatures w14:val="none"/>
        </w:rPr>
        <w:t>SF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(Contiguous max:</w:t>
      </w:r>
      <w:r w:rsidRPr="0057370E">
        <w:rPr>
          <w:rFonts w:ascii="Arial" w:eastAsia="Times New Roman" w:hAnsi="Arial" w:cs="Arial"/>
          <w:color w:val="1F1F1F"/>
          <w:kern w:val="0"/>
          <w:bdr w:val="none" w:sz="0" w:space="0" w:color="auto" w:frame="1"/>
          <w14:ligatures w14:val="none"/>
        </w:rPr>
        <w:t>1,435</w:t>
      </w:r>
      <w:r>
        <w:rPr>
          <w:rFonts w:ascii="Arial" w:eastAsia="Times New Roman" w:hAnsi="Arial" w:cs="Arial"/>
          <w:color w:val="1F1F1F"/>
          <w:kern w:val="0"/>
          <w:bdr w:val="none" w:sz="0" w:space="0" w:color="auto" w:frame="1"/>
          <w14:ligatures w14:val="none"/>
        </w:rPr>
        <w:t xml:space="preserve"> SF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>)</w:t>
      </w:r>
    </w:p>
    <w:p w14:paraId="56F8B41E" w14:textId="40990BA8" w:rsidR="0057370E" w:rsidRPr="0057370E" w:rsidRDefault="0057370E" w:rsidP="0057370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Rental Rate: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</w:t>
      </w:r>
      <w:r w:rsidRPr="0057370E">
        <w:rPr>
          <w:rFonts w:ascii="Arial" w:eastAsia="Times New Roman" w:hAnsi="Arial" w:cs="Arial"/>
          <w:color w:val="1F1F1F"/>
          <w:kern w:val="0"/>
          <w:bdr w:val="none" w:sz="0" w:space="0" w:color="auto" w:frame="1"/>
          <w14:ligatures w14:val="none"/>
        </w:rPr>
        <w:t>$34.00 -$35.00/SF/Year</w:t>
      </w:r>
    </w:p>
    <w:p w14:paraId="1E22CEA6" w14:textId="77777777" w:rsidR="0057370E" w:rsidRPr="0057370E" w:rsidRDefault="0057370E" w:rsidP="0057370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Building Class: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Class B (Built in 2014)</w:t>
      </w:r>
    </w:p>
    <w:p w14:paraId="385E716D" w14:textId="77777777" w:rsidR="0057370E" w:rsidRPr="0057370E" w:rsidRDefault="0057370E" w:rsidP="0057370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Total Spaces Available: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2 turnkey suites</w:t>
      </w:r>
    </w:p>
    <w:p w14:paraId="1A322224" w14:textId="77777777" w:rsidR="0057370E" w:rsidRPr="0057370E" w:rsidRDefault="0057370E" w:rsidP="0057370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Ideal For: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Medical practices, urgent care expansion, physical therapy, diagnostic clinics, or professional office use.</w:t>
      </w:r>
    </w:p>
    <w:p w14:paraId="105473C2" w14:textId="77777777" w:rsidR="0057370E" w:rsidRPr="0057370E" w:rsidRDefault="002A5BF0" w:rsidP="0057370E">
      <w:pPr>
        <w:spacing w:after="105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2A5BF0">
        <w:rPr>
          <w:rFonts w:ascii="Arial" w:eastAsia="Times New Roman" w:hAnsi="Arial" w:cs="Arial"/>
          <w:noProof/>
          <w:color w:val="1F1F1F"/>
          <w:kern w:val="0"/>
        </w:rPr>
        <w:pict w14:anchorId="514DFB5C">
          <v:rect id="_x0000_i1027" alt="" style="width:468pt;height:.05pt;mso-width-percent:0;mso-height-percent:0;mso-width-percent:0;mso-height-percent:0" o:hralign="center" o:hrstd="t" o:hrnoshade="t" o:hr="t" fillcolor="gray" stroked="f"/>
        </w:pict>
      </w:r>
    </w:p>
    <w:p w14:paraId="12E98131" w14:textId="77777777" w:rsidR="0057370E" w:rsidRPr="0057370E" w:rsidRDefault="0057370E" w:rsidP="0057370E">
      <w:pPr>
        <w:spacing w:after="6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  <w:t>Key Features</w:t>
      </w:r>
    </w:p>
    <w:p w14:paraId="230DF29E" w14:textId="77777777" w:rsidR="0057370E" w:rsidRPr="0057370E" w:rsidRDefault="0057370E" w:rsidP="0057370E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Turnkey &amp; Modern: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Well-maintained facility built in 2014, requiring minimal build-out.</w:t>
      </w:r>
    </w:p>
    <w:p w14:paraId="69216B9E" w14:textId="77777777" w:rsidR="0057370E" w:rsidRPr="0057370E" w:rsidRDefault="0057370E" w:rsidP="0057370E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High Visibility: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Prominent street-facing presence on Hemphill St with excellent signage opportunities.</w:t>
      </w:r>
    </w:p>
    <w:p w14:paraId="422A6C88" w14:textId="77777777" w:rsidR="0057370E" w:rsidRPr="0057370E" w:rsidRDefault="0057370E" w:rsidP="0057370E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Strategic Location: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Situated in a dense medical hub with easy access to major Fort Worth hospitals, downtown, and primary transit routes.</w:t>
      </w:r>
    </w:p>
    <w:p w14:paraId="709278F7" w14:textId="77777777" w:rsidR="0057370E" w:rsidRPr="0057370E" w:rsidRDefault="0057370E" w:rsidP="0057370E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Ample Parking: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Dedicated, convenient parking options for both patients and staff.</w:t>
      </w:r>
    </w:p>
    <w:p w14:paraId="3E379A96" w14:textId="77777777" w:rsidR="0057370E" w:rsidRPr="0057370E" w:rsidRDefault="002A5BF0" w:rsidP="0057370E">
      <w:pPr>
        <w:spacing w:after="105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2A5BF0">
        <w:rPr>
          <w:rFonts w:ascii="Arial" w:eastAsia="Times New Roman" w:hAnsi="Arial" w:cs="Arial"/>
          <w:noProof/>
          <w:color w:val="1F1F1F"/>
          <w:kern w:val="0"/>
        </w:rPr>
        <w:pict w14:anchorId="0ABB4BE4">
          <v:rect id="_x0000_i1026" alt="" style="width:468pt;height:.05pt;mso-width-percent:0;mso-height-percent:0;mso-width-percent:0;mso-height-percent:0" o:hralign="center" o:hrstd="t" o:hrnoshade="t" o:hr="t" fillcolor="gray" stroked="f"/>
        </w:pict>
      </w:r>
    </w:p>
    <w:p w14:paraId="763233E5" w14:textId="77777777" w:rsidR="0057370E" w:rsidRPr="0057370E" w:rsidRDefault="0057370E" w:rsidP="0057370E">
      <w:pPr>
        <w:spacing w:after="6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  <w:t>Space Availability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9"/>
        <w:gridCol w:w="1528"/>
        <w:gridCol w:w="2102"/>
        <w:gridCol w:w="2089"/>
      </w:tblGrid>
      <w:tr w:rsidR="0057370E" w:rsidRPr="0057370E" w14:paraId="74587C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FDDC5D" w14:textId="77777777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14:ligatures w14:val="none"/>
              </w:rPr>
              <w:t>Suite / Space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FBC582" w14:textId="77777777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14:ligatures w14:val="none"/>
              </w:rPr>
              <w:t>Size (SF)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D4F175" w14:textId="77777777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14:ligatures w14:val="none"/>
              </w:rPr>
              <w:t>Rate (SF/Year)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3FD843" w14:textId="77777777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14:ligatures w14:val="none"/>
              </w:rPr>
              <w:t>Space Type</w:t>
            </w:r>
          </w:p>
        </w:tc>
      </w:tr>
      <w:tr w:rsidR="0057370E" w:rsidRPr="0057370E" w14:paraId="370880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AC0AA6" w14:textId="77777777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14:ligatures w14:val="none"/>
              </w:rPr>
              <w:t>Suite 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2129F1" w14:textId="658D51BA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14:ligatures w14:val="none"/>
              </w:rPr>
              <w:t>$935</w:t>
            </w:r>
            <w:r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14:ligatures w14:val="none"/>
              </w:rPr>
              <w:t xml:space="preserve"> </w:t>
            </w:r>
            <w:r w:rsidRPr="0057370E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14:ligatures w14:val="none"/>
              </w:rPr>
              <w:t>SF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52DFC3" w14:textId="4A179331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14:ligatures w14:val="none"/>
              </w:rPr>
              <w:t>$34.00 - $35.00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5F2B2F" w14:textId="77777777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14:ligatures w14:val="none"/>
              </w:rPr>
              <w:t>Medical / Office</w:t>
            </w:r>
          </w:p>
        </w:tc>
      </w:tr>
      <w:tr w:rsidR="0057370E" w:rsidRPr="0057370E" w14:paraId="4362F2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40BF1C" w14:textId="77777777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14:ligatures w14:val="none"/>
              </w:rPr>
              <w:t>Suite B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AF08231" w14:textId="63C7738A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14:ligatures w14:val="none"/>
              </w:rPr>
              <w:t>$1,435 SF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7BF76A8" w14:textId="0576AC6D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14:ligatures w14:val="none"/>
              </w:rPr>
              <w:t>$34.00 - $35.00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37D13D" w14:textId="77777777" w:rsidR="0057370E" w:rsidRPr="0057370E" w:rsidRDefault="0057370E" w:rsidP="0057370E">
            <w:pPr>
              <w:spacing w:after="0" w:line="240" w:lineRule="auto"/>
              <w:rPr>
                <w:rFonts w:ascii="Arial" w:eastAsia="Times New Roman" w:hAnsi="Arial" w:cs="Arial"/>
                <w:color w:val="1F1F1F"/>
                <w:kern w:val="0"/>
                <w14:ligatures w14:val="none"/>
              </w:rPr>
            </w:pPr>
            <w:r w:rsidRPr="0057370E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14:ligatures w14:val="none"/>
              </w:rPr>
              <w:t>Medical / Office</w:t>
            </w:r>
          </w:p>
        </w:tc>
      </w:tr>
    </w:tbl>
    <w:p w14:paraId="4600839C" w14:textId="112CB436" w:rsidR="0057370E" w:rsidRPr="0057370E" w:rsidRDefault="0057370E" w:rsidP="0057370E">
      <w:p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Note: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Suites can potentially be combined or configured up to a contiguous </w:t>
      </w:r>
      <w:r w:rsidRPr="0057370E">
        <w:rPr>
          <w:rFonts w:ascii="Arial" w:eastAsia="Times New Roman" w:hAnsi="Arial" w:cs="Arial"/>
          <w:color w:val="1F1F1F"/>
          <w:kern w:val="0"/>
          <w:bdr w:val="none" w:sz="0" w:space="0" w:color="auto" w:frame="1"/>
          <w14:ligatures w14:val="none"/>
        </w:rPr>
        <w:t>$1,435 SF</w:t>
      </w:r>
      <w:r>
        <w:rPr>
          <w:rFonts w:ascii="Arial" w:eastAsia="Times New Roman" w:hAnsi="Arial" w:cs="Arial"/>
          <w:color w:val="1F1F1F"/>
          <w:kern w:val="0"/>
          <w:bdr w:val="none" w:sz="0" w:space="0" w:color="auto" w:frame="1"/>
          <w14:ligatures w14:val="none"/>
        </w:rPr>
        <w:t xml:space="preserve"> 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>to accommodate your growing practice needs.</w:t>
      </w:r>
    </w:p>
    <w:p w14:paraId="1CC5D6D5" w14:textId="77777777" w:rsidR="0057370E" w:rsidRPr="0057370E" w:rsidRDefault="002A5BF0" w:rsidP="0057370E">
      <w:pPr>
        <w:spacing w:after="105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2A5BF0">
        <w:rPr>
          <w:rFonts w:ascii="Arial" w:eastAsia="Times New Roman" w:hAnsi="Arial" w:cs="Arial"/>
          <w:noProof/>
          <w:color w:val="1F1F1F"/>
          <w:kern w:val="0"/>
        </w:rPr>
        <w:pict w14:anchorId="412A1CB4">
          <v:rect id="_x0000_i1025" alt="" style="width:468pt;height:.05pt;mso-width-percent:0;mso-height-percent:0;mso-width-percent:0;mso-height-percent:0" o:hralign="center" o:hrstd="t" o:hrnoshade="t" o:hr="t" fillcolor="gray" stroked="f"/>
        </w:pict>
      </w:r>
    </w:p>
    <w:p w14:paraId="6CCF7714" w14:textId="77777777" w:rsidR="0057370E" w:rsidRPr="0057370E" w:rsidRDefault="0057370E" w:rsidP="0057370E">
      <w:pPr>
        <w:spacing w:after="6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14:ligatures w14:val="none"/>
        </w:rPr>
        <w:t>Contact Information</w:t>
      </w:r>
    </w:p>
    <w:p w14:paraId="6E1821F7" w14:textId="77777777" w:rsidR="0057370E" w:rsidRPr="0057370E" w:rsidRDefault="0057370E" w:rsidP="0057370E">
      <w:pPr>
        <w:spacing w:after="6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>For more details, or to schedule a private tour of the property, please contact:</w:t>
      </w:r>
    </w:p>
    <w:p w14:paraId="2EDBE98E" w14:textId="77777777" w:rsidR="0057370E" w:rsidRPr="0057370E" w:rsidRDefault="0057370E" w:rsidP="0057370E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Fidelis Unini</w:t>
      </w:r>
    </w:p>
    <w:p w14:paraId="459BCAEC" w14:textId="77777777" w:rsidR="0057370E" w:rsidRPr="0057370E" w:rsidRDefault="0057370E" w:rsidP="0057370E">
      <w:pPr>
        <w:numPr>
          <w:ilvl w:val="1"/>
          <w:numId w:val="3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Office: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(817) 923-8484</w:t>
      </w:r>
    </w:p>
    <w:p w14:paraId="04C48D84" w14:textId="77777777" w:rsidR="0057370E" w:rsidRPr="0057370E" w:rsidRDefault="0057370E" w:rsidP="0057370E">
      <w:pPr>
        <w:numPr>
          <w:ilvl w:val="1"/>
          <w:numId w:val="3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Mobile: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(817) 301-2053</w:t>
      </w:r>
    </w:p>
    <w:p w14:paraId="0375A2E6" w14:textId="77777777" w:rsidR="0057370E" w:rsidRPr="0057370E" w:rsidRDefault="0057370E" w:rsidP="0057370E">
      <w:pPr>
        <w:numPr>
          <w:ilvl w:val="1"/>
          <w:numId w:val="3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lastRenderedPageBreak/>
        <w:t>Email: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fidellunini@aol.com</w:t>
      </w:r>
    </w:p>
    <w:p w14:paraId="52F70FE5" w14:textId="77777777" w:rsidR="0057370E" w:rsidRPr="0057370E" w:rsidRDefault="0057370E" w:rsidP="0057370E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14:ligatures w14:val="none"/>
        </w:rPr>
        <w:t>Location:</w:t>
      </w: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 xml:space="preserve"> Legend Internal Medicine Urgent Care &amp; Diagnostics</w:t>
      </w:r>
    </w:p>
    <w:p w14:paraId="6B29A2D3" w14:textId="77777777" w:rsidR="0057370E" w:rsidRPr="0057370E" w:rsidRDefault="0057370E" w:rsidP="0057370E">
      <w:pPr>
        <w:spacing w:after="60" w:line="240" w:lineRule="auto"/>
        <w:ind w:left="720"/>
        <w:rPr>
          <w:rFonts w:ascii="Arial" w:eastAsia="Times New Roman" w:hAnsi="Arial" w:cs="Arial"/>
          <w:color w:val="1F1F1F"/>
          <w:kern w:val="0"/>
          <w14:ligatures w14:val="none"/>
        </w:rPr>
      </w:pPr>
      <w:r w:rsidRPr="0057370E">
        <w:rPr>
          <w:rFonts w:ascii="Arial" w:eastAsia="Times New Roman" w:hAnsi="Arial" w:cs="Arial"/>
          <w:color w:val="1F1F1F"/>
          <w:kern w:val="0"/>
          <w14:ligatures w14:val="none"/>
        </w:rPr>
        <w:t>609 Hemphill St, Suite 101, Fort Worth, TX 76104</w:t>
      </w:r>
    </w:p>
    <w:p w14:paraId="6ECA3F69" w14:textId="77777777" w:rsidR="00905366" w:rsidRDefault="00905366"/>
    <w:sectPr w:rsidR="009053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B3E85"/>
    <w:multiLevelType w:val="multilevel"/>
    <w:tmpl w:val="6DB2E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507B04"/>
    <w:multiLevelType w:val="multilevel"/>
    <w:tmpl w:val="592E9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9D4671"/>
    <w:multiLevelType w:val="multilevel"/>
    <w:tmpl w:val="4836C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697241">
    <w:abstractNumId w:val="1"/>
  </w:num>
  <w:num w:numId="2" w16cid:durableId="1948194241">
    <w:abstractNumId w:val="0"/>
  </w:num>
  <w:num w:numId="3" w16cid:durableId="798304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0E"/>
    <w:rsid w:val="002960A8"/>
    <w:rsid w:val="002A5BF0"/>
    <w:rsid w:val="00310CA2"/>
    <w:rsid w:val="0057370E"/>
    <w:rsid w:val="007F6113"/>
    <w:rsid w:val="0090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D8C1"/>
  <w15:chartTrackingRefBased/>
  <w15:docId w15:val="{164399EA-45EA-654B-9F61-BD2CB4FA5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7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37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37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7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7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7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7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7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7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7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37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737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7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7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7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7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7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7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7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7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7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7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7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37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37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7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7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7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70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73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math-inline">
    <w:name w:val="math-inline"/>
    <w:basedOn w:val="DefaultParagraphFont"/>
    <w:rsid w:val="0057370E"/>
  </w:style>
  <w:style w:type="character" w:styleId="Strong">
    <w:name w:val="Strong"/>
    <w:basedOn w:val="DefaultParagraphFont"/>
    <w:uiPriority w:val="22"/>
    <w:qFormat/>
    <w:rsid w:val="005737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Paschal C. Unini</dc:creator>
  <cp:keywords/>
  <dc:description/>
  <cp:lastModifiedBy>Paschal C. Unini</cp:lastModifiedBy>
  <cp:revision>1</cp:revision>
  <dcterms:created xsi:type="dcterms:W3CDTF">2026-06-12T18:13:00Z</dcterms:created>
  <dcterms:modified xsi:type="dcterms:W3CDTF">2026-06-12T18:18:00Z</dcterms:modified>
</cp:coreProperties>
</file>