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3421–3425 Dempster / 8755 Trumbull</w:t>
        <w:br/>
        <w:t>Financial Summary</w:t>
      </w:r>
    </w:p>
    <w:p>
      <w:r>
        <w:rPr>
          <w:b/>
        </w:rPr>
        <w:t xml:space="preserve">Asking Price: </w:t>
      </w:r>
      <w:r>
        <w:t>$674,000</w:t>
        <w:br/>
        <w:t>Building Size: 5,200 SF</w:t>
        <w:br/>
        <w:t>Units: 4</w:t>
      </w:r>
    </w:p>
    <w:p>
      <w:pPr>
        <w:pStyle w:val="Heading2"/>
      </w:pPr>
      <w:r>
        <w:t>Current Rent Roll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Tenant</w:t>
            </w:r>
          </w:p>
        </w:tc>
        <w:tc>
          <w:tcPr>
            <w:tcW w:type="dxa" w:w="2160"/>
          </w:tcPr>
          <w:p>
            <w:r>
              <w:t>Monthly Rent</w:t>
            </w:r>
          </w:p>
        </w:tc>
        <w:tc>
          <w:tcPr>
            <w:tcW w:type="dxa" w:w="2160"/>
          </w:tcPr>
          <w:p>
            <w:r>
              <w:t>Annual Rent</w:t>
            </w:r>
          </w:p>
        </w:tc>
        <w:tc>
          <w:tcPr>
            <w:tcW w:type="dxa" w:w="2160"/>
          </w:tcPr>
          <w:p>
            <w:r>
              <w:t>Reimbursements</w:t>
            </w:r>
          </w:p>
        </w:tc>
      </w:tr>
      <w:tr>
        <w:tc>
          <w:tcPr>
            <w:tcW w:type="dxa" w:w="2160"/>
          </w:tcPr>
          <w:p>
            <w:r>
              <w:t>3425 Dempster - First Floor</w:t>
            </w:r>
          </w:p>
        </w:tc>
        <w:tc>
          <w:tcPr>
            <w:tcW w:type="dxa" w:w="2160"/>
          </w:tcPr>
          <w:p>
            <w:r>
              <w:t>$2,937</w:t>
            </w:r>
          </w:p>
        </w:tc>
        <w:tc>
          <w:tcPr>
            <w:tcW w:type="dxa" w:w="2160"/>
          </w:tcPr>
          <w:p>
            <w:r>
              <w:t>$35,244</w:t>
            </w:r>
          </w:p>
        </w:tc>
        <w:tc>
          <w:tcPr>
            <w:tcW w:type="dxa" w:w="2160"/>
          </w:tcPr>
          <w:p>
            <w:r>
              <w:t>CAM included in rent</w:t>
            </w:r>
          </w:p>
        </w:tc>
      </w:tr>
      <w:tr>
        <w:tc>
          <w:tcPr>
            <w:tcW w:type="dxa" w:w="2160"/>
          </w:tcPr>
          <w:p>
            <w:r>
              <w:t>3425 Dempster - Lower Level</w:t>
            </w:r>
          </w:p>
        </w:tc>
        <w:tc>
          <w:tcPr>
            <w:tcW w:type="dxa" w:w="2160"/>
          </w:tcPr>
          <w:p>
            <w:r>
              <w:t>$1,204</w:t>
            </w:r>
          </w:p>
        </w:tc>
        <w:tc>
          <w:tcPr>
            <w:tcW w:type="dxa" w:w="2160"/>
          </w:tcPr>
          <w:p>
            <w:r>
              <w:t>$14,448</w:t>
            </w:r>
          </w:p>
        </w:tc>
        <w:tc>
          <w:tcPr>
            <w:tcW w:type="dxa" w:w="2160"/>
          </w:tcPr>
          <w:p>
            <w:r>
              <w:t>$180/mo CAM</w:t>
            </w:r>
          </w:p>
        </w:tc>
      </w:tr>
      <w:tr>
        <w:tc>
          <w:tcPr>
            <w:tcW w:type="dxa" w:w="2160"/>
          </w:tcPr>
          <w:p>
            <w:r>
              <w:t>3421 Dempster</w:t>
            </w:r>
          </w:p>
        </w:tc>
        <w:tc>
          <w:tcPr>
            <w:tcW w:type="dxa" w:w="2160"/>
          </w:tcPr>
          <w:p>
            <w:r>
              <w:t>$2,214</w:t>
            </w:r>
          </w:p>
        </w:tc>
        <w:tc>
          <w:tcPr>
            <w:tcW w:type="dxa" w:w="2160"/>
          </w:tcPr>
          <w:p>
            <w:r>
              <w:t>$26,568</w:t>
            </w:r>
          </w:p>
        </w:tc>
        <w:tc>
          <w:tcPr>
            <w:tcW w:type="dxa" w:w="2160"/>
          </w:tcPr>
          <w:p>
            <w:r>
              <w:t>$45/mo CAM</w:t>
            </w:r>
          </w:p>
        </w:tc>
      </w:tr>
      <w:tr>
        <w:tc>
          <w:tcPr>
            <w:tcW w:type="dxa" w:w="2160"/>
          </w:tcPr>
          <w:p>
            <w:r>
              <w:t>8755 Trumbull</w:t>
            </w:r>
          </w:p>
        </w:tc>
        <w:tc>
          <w:tcPr>
            <w:tcW w:type="dxa" w:w="2160"/>
          </w:tcPr>
          <w:p>
            <w:r>
              <w:t>Vacant</w:t>
            </w:r>
          </w:p>
        </w:tc>
        <w:tc>
          <w:tcPr>
            <w:tcW w:type="dxa" w:w="2160"/>
          </w:tcPr>
          <w:p>
            <w:r>
              <w:t>-</w:t>
            </w:r>
          </w:p>
        </w:tc>
        <w:tc>
          <w:tcPr>
            <w:tcW w:type="dxa" w:w="2160"/>
          </w:tcPr>
          <w:p>
            <w:r>
              <w:t>Pro Forma $2,533.33/mo + $31/mo scavenger</w:t>
            </w:r>
          </w:p>
        </w:tc>
      </w:tr>
    </w:tbl>
    <w:p>
      <w:pPr>
        <w:pStyle w:val="Heading2"/>
      </w:pPr>
      <w:r>
        <w:t>Income Summary (Current)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Description</w:t>
            </w:r>
          </w:p>
        </w:tc>
        <w:tc>
          <w:tcPr>
            <w:tcW w:type="dxa" w:w="4320"/>
          </w:tcPr>
          <w:p>
            <w:r>
              <w:t>Annual</w:t>
            </w:r>
          </w:p>
        </w:tc>
      </w:tr>
      <w:tr>
        <w:tc>
          <w:tcPr>
            <w:tcW w:type="dxa" w:w="4320"/>
          </w:tcPr>
          <w:p>
            <w:r>
              <w:t>Base Rental Income</w:t>
            </w:r>
          </w:p>
        </w:tc>
        <w:tc>
          <w:tcPr>
            <w:tcW w:type="dxa" w:w="4320"/>
          </w:tcPr>
          <w:p>
            <w:r>
              <w:t>$76,260</w:t>
            </w:r>
          </w:p>
        </w:tc>
      </w:tr>
      <w:tr>
        <w:tc>
          <w:tcPr>
            <w:tcW w:type="dxa" w:w="4320"/>
          </w:tcPr>
          <w:p>
            <w:r>
              <w:t>CAM / Expense Reimbursements</w:t>
            </w:r>
          </w:p>
        </w:tc>
        <w:tc>
          <w:tcPr>
            <w:tcW w:type="dxa" w:w="4320"/>
          </w:tcPr>
          <w:p>
            <w:r>
              <w:t>$3,072</w:t>
            </w:r>
          </w:p>
        </w:tc>
      </w:tr>
      <w:tr>
        <w:tc>
          <w:tcPr>
            <w:tcW w:type="dxa" w:w="4320"/>
          </w:tcPr>
          <w:p>
            <w:r>
              <w:t>Gross Operating Income</w:t>
            </w:r>
          </w:p>
        </w:tc>
        <w:tc>
          <w:tcPr>
            <w:tcW w:type="dxa" w:w="4320"/>
          </w:tcPr>
          <w:p>
            <w:r>
              <w:t>$79,332</w:t>
            </w:r>
          </w:p>
        </w:tc>
      </w:tr>
    </w:tbl>
    <w:p>
      <w:pPr>
        <w:pStyle w:val="Heading2"/>
      </w:pPr>
      <w:r>
        <w:t>Operating Expenses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Description</w:t>
            </w:r>
          </w:p>
        </w:tc>
        <w:tc>
          <w:tcPr>
            <w:tcW w:type="dxa" w:w="4320"/>
          </w:tcPr>
          <w:p>
            <w:r>
              <w:t>Annual</w:t>
            </w:r>
          </w:p>
        </w:tc>
      </w:tr>
      <w:tr>
        <w:tc>
          <w:tcPr>
            <w:tcW w:type="dxa" w:w="4320"/>
          </w:tcPr>
          <w:p>
            <w:r>
              <w:t>Lawn Care &amp; Snow Removal</w:t>
            </w:r>
          </w:p>
        </w:tc>
        <w:tc>
          <w:tcPr>
            <w:tcW w:type="dxa" w:w="4320"/>
          </w:tcPr>
          <w:p>
            <w:r>
              <w:t>$500</w:t>
            </w:r>
          </w:p>
        </w:tc>
      </w:tr>
      <w:tr>
        <w:tc>
          <w:tcPr>
            <w:tcW w:type="dxa" w:w="4320"/>
          </w:tcPr>
          <w:p>
            <w:r>
              <w:t>Common Area Cleaning</w:t>
            </w:r>
          </w:p>
        </w:tc>
        <w:tc>
          <w:tcPr>
            <w:tcW w:type="dxa" w:w="4320"/>
          </w:tcPr>
          <w:p>
            <w:r>
              <w:t>$3,000</w:t>
            </w:r>
          </w:p>
        </w:tc>
      </w:tr>
      <w:tr>
        <w:tc>
          <w:tcPr>
            <w:tcW w:type="dxa" w:w="4320"/>
          </w:tcPr>
          <w:p>
            <w:r>
              <w:t>ADT Monitoring</w:t>
            </w:r>
          </w:p>
        </w:tc>
        <w:tc>
          <w:tcPr>
            <w:tcW w:type="dxa" w:w="4320"/>
          </w:tcPr>
          <w:p>
            <w:r>
              <w:t>$885</w:t>
            </w:r>
          </w:p>
        </w:tc>
      </w:tr>
      <w:tr>
        <w:tc>
          <w:tcPr>
            <w:tcW w:type="dxa" w:w="4320"/>
          </w:tcPr>
          <w:p>
            <w:r>
              <w:t>Fire Extinguishers</w:t>
            </w:r>
          </w:p>
        </w:tc>
        <w:tc>
          <w:tcPr>
            <w:tcW w:type="dxa" w:w="4320"/>
          </w:tcPr>
          <w:p>
            <w:r>
              <w:t>$40</w:t>
            </w:r>
          </w:p>
        </w:tc>
      </w:tr>
      <w:tr>
        <w:tc>
          <w:tcPr>
            <w:tcW w:type="dxa" w:w="4320"/>
          </w:tcPr>
          <w:p>
            <w:r>
              <w:t>Alarm Monitoring</w:t>
            </w:r>
          </w:p>
        </w:tc>
        <w:tc>
          <w:tcPr>
            <w:tcW w:type="dxa" w:w="4320"/>
          </w:tcPr>
          <w:p>
            <w:r>
              <w:t>$1,000</w:t>
            </w:r>
          </w:p>
        </w:tc>
      </w:tr>
      <w:tr>
        <w:tc>
          <w:tcPr>
            <w:tcW w:type="dxa" w:w="4320"/>
          </w:tcPr>
          <w:p>
            <w:r>
              <w:t>Building Insurance</w:t>
            </w:r>
          </w:p>
        </w:tc>
        <w:tc>
          <w:tcPr>
            <w:tcW w:type="dxa" w:w="4320"/>
          </w:tcPr>
          <w:p>
            <w:r>
              <w:t>$4,368</w:t>
            </w:r>
          </w:p>
        </w:tc>
      </w:tr>
      <w:tr>
        <w:tc>
          <w:tcPr>
            <w:tcW w:type="dxa" w:w="4320"/>
          </w:tcPr>
          <w:p>
            <w:r>
              <w:t>Scavenger</w:t>
            </w:r>
          </w:p>
        </w:tc>
        <w:tc>
          <w:tcPr>
            <w:tcW w:type="dxa" w:w="4320"/>
          </w:tcPr>
          <w:p>
            <w:r>
              <w:t>$744</w:t>
            </w:r>
          </w:p>
        </w:tc>
      </w:tr>
      <w:tr>
        <w:tc>
          <w:tcPr>
            <w:tcW w:type="dxa" w:w="4320"/>
          </w:tcPr>
          <w:p>
            <w:r>
              <w:t>Real Estate Taxes</w:t>
            </w:r>
          </w:p>
        </w:tc>
        <w:tc>
          <w:tcPr>
            <w:tcW w:type="dxa" w:w="4320"/>
          </w:tcPr>
          <w:p>
            <w:r>
              <w:t>$28,374</w:t>
            </w:r>
          </w:p>
        </w:tc>
      </w:tr>
      <w:tr>
        <w:tc>
          <w:tcPr>
            <w:tcW w:type="dxa" w:w="4320"/>
          </w:tcPr>
          <w:p>
            <w:r>
              <w:t>Total Operating Expenses</w:t>
            </w:r>
          </w:p>
        </w:tc>
        <w:tc>
          <w:tcPr>
            <w:tcW w:type="dxa" w:w="4320"/>
          </w:tcPr>
          <w:p>
            <w:r>
              <w:t>$38,911</w:t>
            </w:r>
          </w:p>
        </w:tc>
      </w:tr>
    </w:tbl>
    <w:p>
      <w:pPr>
        <w:pStyle w:val="Heading2"/>
      </w:pPr>
      <w:r>
        <w:t>Investment Summary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Description</w:t>
            </w:r>
          </w:p>
        </w:tc>
        <w:tc>
          <w:tcPr>
            <w:tcW w:type="dxa" w:w="4320"/>
          </w:tcPr>
          <w:p>
            <w:r>
              <w:t>Annual</w:t>
            </w:r>
          </w:p>
        </w:tc>
      </w:tr>
      <w:tr>
        <w:tc>
          <w:tcPr>
            <w:tcW w:type="dxa" w:w="4320"/>
          </w:tcPr>
          <w:p>
            <w:r>
              <w:t>Gross Operating Income</w:t>
            </w:r>
          </w:p>
        </w:tc>
        <w:tc>
          <w:tcPr>
            <w:tcW w:type="dxa" w:w="4320"/>
          </w:tcPr>
          <w:p>
            <w:r>
              <w:t>$79,332</w:t>
            </w:r>
          </w:p>
        </w:tc>
      </w:tr>
      <w:tr>
        <w:tc>
          <w:tcPr>
            <w:tcW w:type="dxa" w:w="4320"/>
          </w:tcPr>
          <w:p>
            <w:r>
              <w:t>Less Operating Expenses</w:t>
            </w:r>
          </w:p>
        </w:tc>
        <w:tc>
          <w:tcPr>
            <w:tcW w:type="dxa" w:w="4320"/>
          </w:tcPr>
          <w:p>
            <w:r>
              <w:t>($38,911)</w:t>
            </w:r>
          </w:p>
        </w:tc>
      </w:tr>
      <w:tr>
        <w:tc>
          <w:tcPr>
            <w:tcW w:type="dxa" w:w="4320"/>
          </w:tcPr>
          <w:p>
            <w:r>
              <w:t>Net Operating Income (NOI)</w:t>
            </w:r>
          </w:p>
        </w:tc>
        <w:tc>
          <w:tcPr>
            <w:tcW w:type="dxa" w:w="4320"/>
          </w:tcPr>
          <w:p>
            <w:r>
              <w:t>$40,421</w:t>
            </w:r>
          </w:p>
        </w:tc>
      </w:tr>
      <w:tr>
        <w:tc>
          <w:tcPr>
            <w:tcW w:type="dxa" w:w="4320"/>
          </w:tcPr>
          <w:p>
            <w:r>
              <w:t>Current CAP Rate (Asking Price)</w:t>
            </w:r>
          </w:p>
        </w:tc>
        <w:tc>
          <w:tcPr>
            <w:tcW w:type="dxa" w:w="4320"/>
          </w:tcPr>
          <w:p>
            <w:r>
              <w:t>6.00%</w:t>
            </w:r>
          </w:p>
        </w:tc>
      </w:tr>
      <w:tr>
        <w:tc>
          <w:tcPr>
            <w:tcW w:type="dxa" w:w="4320"/>
          </w:tcPr>
          <w:p>
            <w:r>
              <w:t>Projected Base Rental Income</w:t>
            </w:r>
          </w:p>
        </w:tc>
        <w:tc>
          <w:tcPr>
            <w:tcW w:type="dxa" w:w="4320"/>
          </w:tcPr>
          <w:p>
            <w:r>
              <w:t>$106,659.96</w:t>
            </w:r>
          </w:p>
        </w:tc>
      </w:tr>
      <w:tr>
        <w:tc>
          <w:tcPr>
            <w:tcW w:type="dxa" w:w="4320"/>
          </w:tcPr>
          <w:p>
            <w:r>
              <w:t>Projected Gross Operating Income</w:t>
            </w:r>
          </w:p>
        </w:tc>
        <w:tc>
          <w:tcPr>
            <w:tcW w:type="dxa" w:w="4320"/>
          </w:tcPr>
          <w:p>
            <w:r>
              <w:t>$109,731.96</w:t>
            </w:r>
          </w:p>
        </w:tc>
      </w:tr>
      <w:tr>
        <w:tc>
          <w:tcPr>
            <w:tcW w:type="dxa" w:w="4320"/>
          </w:tcPr>
          <w:p>
            <w:r>
              <w:t>Projected NOI</w:t>
            </w:r>
          </w:p>
        </w:tc>
        <w:tc>
          <w:tcPr>
            <w:tcW w:type="dxa" w:w="4320"/>
          </w:tcPr>
          <w:p>
            <w:r>
              <w:t>$70,820.96</w:t>
            </w:r>
          </w:p>
        </w:tc>
      </w:tr>
      <w:tr>
        <w:tc>
          <w:tcPr>
            <w:tcW w:type="dxa" w:w="4320"/>
          </w:tcPr>
          <w:p>
            <w:r>
              <w:t>Projected CAP Rate</w:t>
            </w:r>
          </w:p>
        </w:tc>
        <w:tc>
          <w:tcPr>
            <w:tcW w:type="dxa" w:w="4320"/>
          </w:tcPr>
          <w:p>
            <w:r>
              <w:t>10.51%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