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2E952DB" wp14:paraId="62AFA295" wp14:textId="67225657">
      <w:pPr>
        <w:pStyle w:val="Normal"/>
        <w:spacing w:before="0" w:beforeAutospacing="off" w:after="0" w:afterAutospacing="off"/>
        <w:jc w:val="right"/>
      </w:pPr>
      <w:r w:rsidR="34CEB439">
        <w:drawing>
          <wp:inline xmlns:wp14="http://schemas.microsoft.com/office/word/2010/wordprocessingDrawing" wp14:editId="7A01434C" wp14:anchorId="52D1538D">
            <wp:extent cx="2354632" cy="430900"/>
            <wp:effectExtent l="0" t="0" r="0" b="0"/>
            <wp:docPr id="2606088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3774037" name="Picture 1363774037"/>
                    <pic:cNvPicPr/>
                  </pic:nvPicPr>
                  <pic:blipFill>
                    <a:blip xmlns:r="http://schemas.openxmlformats.org/officeDocument/2006/relationships" r:embed="rId19212151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354632" cy="43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6E8BDB9" wp14:paraId="367A4EB8" wp14:textId="246642DC" wp14:noSpellErr="1">
      <w:pPr>
        <w:pStyle w:val="Normal"/>
        <w:spacing w:before="0" w:beforeAutospacing="off" w:after="0" w:afterAutospacing="off"/>
      </w:pPr>
    </w:p>
    <w:p xmlns:wp14="http://schemas.microsoft.com/office/word/2010/wordml" w:rsidP="76E8BDB9" wp14:paraId="1BC54B30" wp14:textId="5323EC1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US"/>
        </w:rPr>
      </w:pPr>
    </w:p>
    <w:tbl>
      <w:tblPr>
        <w:tblStyle w:val="TableNormal"/>
        <w:bidiVisual w:val="0"/>
        <w:tblW w:w="0" w:type="auto"/>
        <w:tblInd w:w="-690" w:type="dxa"/>
        <w:tblLook w:val="06A0" w:firstRow="1" w:lastRow="0" w:firstColumn="1" w:lastColumn="0" w:noHBand="1" w:noVBand="1"/>
      </w:tblPr>
      <w:tblGrid>
        <w:gridCol w:w="4991"/>
        <w:gridCol w:w="2726"/>
        <w:gridCol w:w="1882"/>
        <w:gridCol w:w="1882"/>
      </w:tblGrid>
      <w:tr w:rsidR="0BED6BFD" w:rsidTr="0BED6BFD" w14:paraId="7296F534">
        <w:trPr>
          <w:trHeight w:val="5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DFCC01C" w14:textId="119BAD30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7C08E7C" w14:textId="0A30876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428327D" w14:textId="0034B579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879465E" w14:textId="4542622F"/>
        </w:tc>
      </w:tr>
      <w:tr w:rsidR="0BED6BFD" w:rsidTr="0BED6BFD" w14:paraId="79E90C19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0F4068E" w14:textId="7CFC752D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19AFB81" w14:textId="4E783215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9A72C0A" w14:textId="59E043E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51426DF" w14:textId="1CACF12B"/>
        </w:tc>
      </w:tr>
      <w:tr w:rsidR="0BED6BFD" w:rsidTr="0BED6BFD" w14:paraId="597CFD4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332D7372" w14:textId="11CEF15C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Basic Deal Information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1439051" w14:textId="1941F940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9136C86" w14:textId="7144F0C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36DC4AF" w14:textId="6434CF6C"/>
        </w:tc>
      </w:tr>
      <w:tr w:rsidR="0BED6BFD" w:rsidTr="0BED6BFD" w14:paraId="5014DC58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438374D" w14:textId="30755756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Address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60890FE" w14:textId="6835A5F0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6201 Ridge Rd, Port Richey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CB7C3C4" w14:textId="25603B9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7CBFEFA" w14:textId="2FD3E341"/>
        </w:tc>
      </w:tr>
      <w:tr w:rsidR="0BED6BFD" w:rsidTr="0BED6BFD" w14:paraId="12E31E3F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C23347B" w14:textId="12ADC2A7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760A00C" w14:textId="525AFD59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003CD43" w14:textId="75B2BFD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133EF11" w14:textId="5303D02E"/>
        </w:tc>
      </w:tr>
      <w:tr w:rsidR="0BED6BFD" w:rsidTr="0BED6BFD" w14:paraId="6E9668E6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FD61F45" w14:textId="404CACFE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Sale Price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11E94C0" w14:textId="20336C54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850,000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703A376" w14:textId="659281D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13EC171" w14:textId="71A98773"/>
        </w:tc>
      </w:tr>
      <w:tr w:rsidR="0BED6BFD" w:rsidTr="0BED6BFD" w14:paraId="3AF9AD4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9A762F2" w14:textId="61DA372F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Property Type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8DCF924" w14:textId="1C4561DE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strip plaza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338CB54" w14:textId="090BD02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C92B09B" w14:textId="225D710D"/>
        </w:tc>
      </w:tr>
      <w:tr w:rsidR="0BED6BFD" w:rsidTr="0BED6BFD" w14:paraId="5F6484E4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8BF95EB" w14:textId="2F8C8417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Units/SF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455F5DA" w14:textId="5FAB2B58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4776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8A8D53E" w14:textId="3D3F7C63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2226ABF" w14:textId="184BA7B9"/>
        </w:tc>
      </w:tr>
      <w:tr w:rsidR="0BED6BFD" w:rsidTr="0BED6BFD" w14:paraId="44368DDA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41D6D75" w14:textId="4700DD99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Year Built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928E0D6" w14:textId="2F975AF5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B91AEED" w14:textId="6B7561C1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62321A8" w14:textId="389B9DFF"/>
        </w:tc>
      </w:tr>
      <w:tr w:rsidR="0BED6BFD" w:rsidTr="0BED6BFD" w14:paraId="7315212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58FC626" w14:textId="29726D29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Current Occupancy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31FDBEE5" w14:textId="36A0F1E3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0.95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56D9C70" w14:textId="43FDB57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87EE9D5" w14:textId="4DA04682"/>
        </w:tc>
      </w:tr>
      <w:tr w:rsidR="0BED6BFD" w:rsidTr="0BED6BFD" w14:paraId="2BFF9019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1FC34CC" w14:textId="62D92293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CEA1854" w14:textId="390D8030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16DBDCB" w14:textId="7D59800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C4EA7E8" w14:textId="17A79569"/>
        </w:tc>
      </w:tr>
      <w:tr w:rsidR="0BED6BFD" w:rsidTr="0BED6BFD" w14:paraId="51AC6443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AEC60A5" w14:textId="21C6816B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Income Analysis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FF3E334" w14:textId="1BBCD47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B48FBD9" w14:textId="2DA3990E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DCC6B53" w14:textId="4D763CF6"/>
        </w:tc>
      </w:tr>
      <w:tr w:rsidR="0BED6BFD" w:rsidTr="0BED6BFD" w14:paraId="3A69426F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22CF96E" w14:textId="58E72B27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Scheduled Rents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F210E13" w14:textId="71594261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78,096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E454FF1" w14:textId="18F50FF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79B442C" w14:textId="02AE7185"/>
        </w:tc>
      </w:tr>
      <w:tr w:rsidR="0BED6BFD" w:rsidTr="0BED6BFD" w14:paraId="4B56A5AD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D746724" w14:textId="3E335835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Other Income (parking, laundry, etc)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03CE59B" w14:textId="097E0FFB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2028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079A6F0" w14:textId="35D7521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3B9A90C" w14:textId="7E9DE306"/>
        </w:tc>
      </w:tr>
      <w:tr w:rsidR="0BED6BFD" w:rsidTr="0BED6BFD" w14:paraId="499F8C09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71B7378" w14:textId="61856A23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Gross Potential Income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E5A047A" w14:textId="7A20844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A7B3205" w14:textId="08844AF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1055BBC" w14:textId="67A5BC82"/>
        </w:tc>
      </w:tr>
      <w:tr w:rsidR="0BED6BFD" w:rsidTr="0BED6BFD" w14:paraId="1986465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656FEF5" w14:textId="18490B3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 GPI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5A32B49" w14:textId="52774241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80124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4A6B389" w14:textId="5FE54506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96444B0" w14:textId="7AAFED48"/>
        </w:tc>
      </w:tr>
      <w:tr w:rsidR="0BED6BFD" w:rsidTr="0BED6BFD" w14:paraId="4D1CD2E2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B2E2101" w14:textId="30BCB58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Vacancy Allowance (GPI x Vacancy %) (5% typical)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AF06B2F" w14:textId="2C63DB5F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4006.2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A442E05" w14:textId="2D0E7E40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91E440F" w14:textId="619E83ED"/>
        </w:tc>
      </w:tr>
      <w:tr w:rsidR="0BED6BFD" w:rsidTr="0BED6BFD" w14:paraId="5014443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4955DC6" w14:textId="1ED1710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Effective </w:t>
            </w:r>
            <w:r w:rsidRPr="0BED6BFD" w:rsidR="0EA48B07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Gross</w:t>
            </w: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Income (GPI - Vacancy)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C473178" w14:textId="67AE5036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76117.8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FEE965A" w14:textId="401A746A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83A2847" w14:textId="111BB5CE"/>
        </w:tc>
      </w:tr>
      <w:tr w:rsidR="0BED6BFD" w:rsidTr="0BED6BFD" w14:paraId="71D1A428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CB06340" w14:textId="39ADC140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31B3DBE" w14:textId="0A0738A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C3D34FF" w14:textId="05E0B8E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3F87326" w14:textId="0F134380"/>
        </w:tc>
      </w:tr>
      <w:tr w:rsidR="0BED6BFD" w:rsidTr="0BED6BFD" w14:paraId="064A90C3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8F804DF" w14:textId="2733354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Operating Expenses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F8CBBC9" w14:textId="614D20D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B222FE0" w14:textId="303A17B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3089AD2" w14:textId="7FD95BF6"/>
        </w:tc>
      </w:tr>
      <w:tr w:rsidR="0BED6BFD" w:rsidTr="0BED6BFD" w14:paraId="083F4093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43CE335" w14:textId="1BE0CD47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Property Tax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32D59A0E" w14:textId="089AC71D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6174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30CCC87" w14:textId="45D46EB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B61F4EF" w14:textId="10AC8097"/>
        </w:tc>
      </w:tr>
      <w:tr w:rsidR="0BED6BFD" w:rsidTr="0BED6BFD" w14:paraId="22E1201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3D6B282" w14:textId="299BFF6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Insurance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3CBF0532" w14:textId="6F695374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26380D7" w14:textId="2BADA92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766458F" w14:textId="693BB3D8"/>
        </w:tc>
      </w:tr>
      <w:tr w:rsidR="0BED6BFD" w:rsidTr="0BED6BFD" w14:paraId="1395535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A15092F" w14:textId="541F8E5F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Repairs and </w:t>
            </w:r>
            <w:r w:rsidRPr="0BED6BFD" w:rsidR="70F6D6A1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Maintenance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85BE636" w14:textId="05636797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1492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2724E52" w14:textId="2C2E5D87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9C1BBFC" w14:textId="40E4CAF9"/>
        </w:tc>
      </w:tr>
      <w:tr w:rsidR="0BED6BFD" w:rsidTr="0BED6BFD" w14:paraId="4C2A4CC5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0CF0B63" w14:textId="3A02F70A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Utilities (if paid by owner)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ACF514F" w14:textId="7410969E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2628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B6C577C" w14:textId="45D8367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0A1DC20" w14:textId="037F5A53"/>
        </w:tc>
      </w:tr>
      <w:tr w:rsidR="0BED6BFD" w:rsidTr="0BED6BFD" w14:paraId="00817A23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46B27B0" w14:textId="74CC1BBE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Landscaping/Janitorial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C761961" w14:textId="36FB51B2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F861D1B" w14:textId="5B7AF57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D8631EE" w14:textId="33827B96"/>
        </w:tc>
      </w:tr>
      <w:tr w:rsidR="0BED6BFD" w:rsidTr="0BED6BFD" w14:paraId="4EA44CC1">
        <w:trPr>
          <w:trHeight w:val="43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7E18A88" w14:textId="0279FB6B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Admin/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Misc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(legal, account</w:t>
            </w:r>
            <w:r w:rsidRPr="0BED6BFD" w:rsidR="3F9B4363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ing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management)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635C779" w14:textId="3DC89AA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0230ED9" w14:textId="16CF469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F720EA1" w14:textId="7843F3C5"/>
        </w:tc>
      </w:tr>
      <w:tr w:rsidR="0BED6BFD" w:rsidTr="0BED6BFD" w14:paraId="3B34ED2C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C525119" w14:textId="4DDC9FEC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 Operating Expenses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32DC7B7" w14:textId="4AC16382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10294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5229AD2" w14:textId="0A05B096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2C9EBC6" w14:textId="6375CED6"/>
        </w:tc>
      </w:tr>
      <w:tr w:rsidR="0BED6BFD" w:rsidTr="0BED6BFD" w14:paraId="50FD8E1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F282A71" w14:textId="7F53FF8C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35C0F8C" w14:textId="28D25587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2B4DFA9" w14:textId="789127D9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CCBE61F" w14:textId="4ADE56DF"/>
        </w:tc>
      </w:tr>
      <w:tr w:rsidR="0BED6BFD" w:rsidTr="0BED6BFD" w14:paraId="7BD74255">
        <w:trPr>
          <w:trHeight w:val="40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19DE073" w14:textId="10055770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Net Operating Income (EGI-Operating Expenses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AFB1A7D" w14:textId="1CD8E132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65823.8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615F710" w14:textId="52EFA64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67152BB" w14:textId="4ED1C236"/>
        </w:tc>
      </w:tr>
      <w:tr w:rsidR="0BED6BFD" w:rsidTr="0BED6BFD" w14:paraId="230498D1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D65D26A" w14:textId="4F8B80AF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B06D4FE" w14:textId="3F02F59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4615722" w14:textId="1242D93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888FCAF" w14:textId="46B67ADF"/>
        </w:tc>
      </w:tr>
      <w:tr w:rsidR="0BED6BFD" w:rsidTr="0BED6BFD" w14:paraId="725D292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CC002ED" w14:textId="685409AE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Valuation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5F48E65" w14:textId="2AE9E0B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71CBDCC" w14:textId="19EFD0F3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996FF7D" w14:textId="740755E0"/>
        </w:tc>
      </w:tr>
      <w:tr w:rsidR="0BED6BFD" w:rsidTr="0BED6BFD" w14:paraId="39F774A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B69001F" w14:textId="247428B8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Cap Rate (NOI </w:t>
            </w:r>
            <w:r w:rsidRPr="0BED6BFD" w:rsidR="0457E4BB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/ Purchase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Price)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99CD7A8" w14:textId="7153F4FD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0.077439765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9F57955" w14:textId="13ED27EA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82BAC00" w14:textId="75D72DE0"/>
        </w:tc>
      </w:tr>
      <w:tr w:rsidR="0BED6BFD" w:rsidTr="0BED6BFD" w14:paraId="306F5C5F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82C26E1" w14:textId="569C70BD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(NOI / Market Cap Rate) (typical 6.5%)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B8FD0E2" w14:textId="44AC2398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1012673.846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76179A7" w14:textId="52BB209A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21A246F" w14:textId="1BB02867"/>
        </w:tc>
      </w:tr>
      <w:tr w:rsidR="0BED6BFD" w:rsidTr="0BED6BFD" w14:paraId="4204E61F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9E9F8D5" w14:textId="0C313F2E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4CACA61" w14:textId="73DD63D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DEAE408" w14:textId="2D373C6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E465561" w14:textId="51AA0E12"/>
        </w:tc>
      </w:tr>
      <w:tr w:rsidR="0BED6BFD" w:rsidTr="0BED6BFD" w14:paraId="622C15C5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F2777AE" w14:textId="39F4085A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Financing Assumptions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A690987" w14:textId="7634A259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BBDFAFF" w14:textId="46E5F06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59D62EC" w14:textId="1B75C347"/>
        </w:tc>
      </w:tr>
      <w:tr w:rsidR="0BED6BFD" w:rsidTr="0BED6BFD" w14:paraId="10ABF441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1605B2C" w14:textId="501320F9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Down Payment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E1FEBE3" w14:textId="7668F2B2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212500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AF6F9BE" w14:textId="6D99525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7E99316" w14:textId="3294E3EC"/>
        </w:tc>
      </w:tr>
      <w:tr w:rsidR="0BED6BFD" w:rsidTr="0BED6BFD" w14:paraId="0CE0614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D091B1C" w14:textId="62F60DA5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Loan Amount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12ECFC1" w14:textId="2A060E81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637500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FB08B83" w14:textId="33829E67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E28C5D9" w14:textId="64E79679"/>
        </w:tc>
      </w:tr>
      <w:tr w:rsidR="0BED6BFD" w:rsidTr="0BED6BFD" w14:paraId="1BC5A001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6A5CC8A" w14:textId="3D6190CD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Interest Rate %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B347520" w14:textId="15D399AE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0.065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227BEC5" w14:textId="5DF2CB36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9C3652F" w14:textId="62183593"/>
        </w:tc>
      </w:tr>
      <w:tr w:rsidR="0BED6BFD" w:rsidTr="0BED6BFD" w14:paraId="27E79AF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2606124" w14:textId="21710DAA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Amortization (term)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C86C65D" w14:textId="66ED4366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$4,029.43 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F4D868B" w14:textId="01CE45D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036DDC9" w14:textId="3AAA2586"/>
        </w:tc>
      </w:tr>
      <w:tr w:rsidR="0BED6BFD" w:rsidTr="0BED6BFD" w14:paraId="0C31D7E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13462BF" w14:textId="3011CD88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Annual Debt Service (Loan Payment)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A2EA15B" w14:textId="6F234BCD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$48,353.20 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568F80E" w14:textId="6018C0C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24BC400" w14:textId="4A00D730"/>
        </w:tc>
      </w:tr>
      <w:tr w:rsidR="0BED6BFD" w:rsidTr="0BED6BFD" w14:paraId="58E35FE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5B1DB4E" w14:textId="65426C30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Additional </w:t>
            </w:r>
            <w:r w:rsidRPr="0BED6BFD" w:rsidR="42C152BA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Acquisition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Costs (Closing, repairs, 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etc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E0E2969" w14:textId="37230B05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FA883C7" w14:textId="5E0BF1ED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1B27A41" w14:textId="0386761F"/>
        </w:tc>
      </w:tr>
      <w:tr w:rsidR="0BED6BFD" w:rsidTr="0BED6BFD" w14:paraId="63ADC21B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346FCFB" w14:textId="4815133D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Total Investment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02A0F48" w14:textId="3A8E9151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212500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16A09FD" w14:textId="6AA571F0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F6A844D" w14:textId="5DF10B21"/>
        </w:tc>
      </w:tr>
      <w:tr w:rsidR="0BED6BFD" w:rsidTr="0BED6BFD" w14:paraId="1AD5CDE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CE84B58" w14:textId="16674348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3372099" w14:textId="6BC0A413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368061C" w14:textId="59BF8F4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88B30B1" w14:textId="7D15A5A7"/>
        </w:tc>
      </w:tr>
      <w:tr w:rsidR="0BED6BFD" w:rsidTr="0BED6BFD" w14:paraId="03C4AC1A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19848FC1" w14:textId="3E62033E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Debt Service Coverage Ratio (DSCR)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B40D8E8" w14:textId="11570A39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3C7B411" w14:textId="604D96B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0695E63" w14:textId="48630F25"/>
        </w:tc>
      </w:tr>
      <w:tr w:rsidR="0BED6BFD" w:rsidTr="0BED6BFD" w14:paraId="78B1629A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12381D8" w14:textId="32E263ED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NOI / Annual Debt Service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E9B3438" w14:textId="4768517C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1.361312071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305A3E0" w14:textId="3BF16C94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303EC98" w14:textId="6ADBE800"/>
        </w:tc>
      </w:tr>
      <w:tr w:rsidR="0BED6BFD" w:rsidTr="0BED6BFD" w14:paraId="61C99B8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EC92D6D" w14:textId="6B7C5A0D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149266D" w14:textId="52B6CB7A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B2DC342" w14:textId="29614FC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19003BE" w14:textId="385A78D6"/>
        </w:tc>
      </w:tr>
      <w:tr w:rsidR="0BED6BFD" w:rsidTr="0BED6BFD" w14:paraId="333BD9F7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3B00FCA1" w14:textId="5DBE2322">
            <w:pPr>
              <w:spacing w:before="0" w:beforeAutospacing="off" w:after="0" w:afterAutospacing="off"/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</w:pPr>
          </w:p>
          <w:p w:rsidR="0BED6BFD" w:rsidP="0BED6BFD" w:rsidRDefault="0BED6BFD" w14:paraId="27FD7F15" w14:textId="3474BCE1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Cash Flow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4130D92D" w14:textId="6690B086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65AB530" w14:textId="4FD5FE8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815C14C" w14:textId="2339491D"/>
        </w:tc>
      </w:tr>
      <w:tr w:rsidR="0BED6BFD" w:rsidTr="0BED6BFD" w14:paraId="72B48FAC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669B7B2" w14:textId="6E0D8B94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NOI - Debt Service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03491126" w14:textId="6FB94E56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17470.5962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D0F9DF8" w14:textId="08AF195E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9C72757" w14:textId="47A6525F"/>
        </w:tc>
      </w:tr>
      <w:tr w:rsidR="0BED6BFD" w:rsidTr="0BED6BFD" w14:paraId="362B511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643F536" w14:textId="6D3CBF0D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A8FF2B4" w14:textId="5353C9F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D86A076" w14:textId="3E0F8ED1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37480F1" w14:textId="61D175A8"/>
        </w:tc>
      </w:tr>
      <w:tr w:rsidR="0BED6BFD" w:rsidTr="0BED6BFD" w14:paraId="7114F92E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41856317" w14:textId="1FF7DC5C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Cash on Cash Return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175FC8D" w14:textId="304CBC67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F697942" w14:textId="7F905EE5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D38A7F1" w14:textId="5113650F"/>
        </w:tc>
      </w:tr>
      <w:tr w:rsidR="0BED6BFD" w:rsidTr="0BED6BFD" w14:paraId="4A24EB9C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7C12D179" w14:textId="69C92A83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Annual Cash Flow / Cash invested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2E347C6D" w14:textId="796F56B4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0.08221457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ECB4A02" w14:textId="6655E92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E93D9ED" w14:textId="2AF9DAE3"/>
        </w:tc>
      </w:tr>
      <w:tr w:rsidR="0BED6BFD" w:rsidTr="0BED6BFD" w14:paraId="3228766B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17DFC3F" w14:textId="28AC03E1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E58D2A6" w14:textId="3D3BDEE5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ED9727C" w14:textId="11372C98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056AC35" w14:textId="42ECE73F"/>
        </w:tc>
      </w:tr>
      <w:tr w:rsidR="0BED6BFD" w:rsidTr="0BED6BFD" w14:paraId="3E0DBA03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A03ACEE" w14:textId="227AD41D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1"/>
                <w:bCs w:val="1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Break-Even Occupancy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A00126B" w14:textId="1ABF470B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21ED67AF" w14:textId="0590030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06EA90C2" w14:textId="1393BE8A"/>
        </w:tc>
      </w:tr>
      <w:tr w:rsidR="0BED6BFD" w:rsidTr="0BED6BFD" w14:paraId="61F059A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66A14A46" w14:textId="54E97235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(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Operating Expenses</w:t>
            </w:r>
            <w:r w:rsidRPr="0BED6BFD" w:rsidR="6BAC0A50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+</w:t>
            </w:r>
            <w:r w:rsidRPr="0BED6BFD" w:rsidR="0F001165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Debt service)</w:t>
            </w: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3F25FC5" w14:textId="323E7BCD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58647.2038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4CBA0D3" w14:textId="0DAC8D6F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CA5E664" w14:textId="155A44E0"/>
        </w:tc>
      </w:tr>
      <w:tr w:rsidR="0BED6BFD" w:rsidTr="0BED6BFD" w14:paraId="263F77E0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67737B6" w14:textId="03A86080">
            <w:pPr>
              <w:spacing w:before="0" w:beforeAutospacing="off" w:after="0" w:afterAutospacing="off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Break-Even Occupancy (OE + DS) /GPI</w:t>
            </w:r>
          </w:p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FFFF00"/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P="0BED6BFD" w:rsidRDefault="0BED6BFD" w14:paraId="579BBA59" w14:textId="500810CE">
            <w:pPr>
              <w:spacing w:before="0" w:beforeAutospacing="off" w:after="0" w:afterAutospacing="off"/>
              <w:jc w:val="right"/>
            </w:pPr>
            <w:r w:rsidRPr="0BED6BFD" w:rsidR="0BED6BFD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</w:rPr>
              <w:t>0.731955516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1BD40B98" w14:textId="6CCF5752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7799FDC6" w14:textId="15A8B94D"/>
        </w:tc>
      </w:tr>
      <w:tr w:rsidR="0BED6BFD" w:rsidTr="0BED6BFD" w14:paraId="74B540EF">
        <w:trPr>
          <w:trHeight w:val="285"/>
        </w:trPr>
        <w:tc>
          <w:tcPr>
            <w:tcW w:w="499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9CFDFA8" w14:textId="70898C7C"/>
        </w:tc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50850BD0" w14:textId="069EEB9C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6587150F" w14:textId="2858A8A3"/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 w:rsidR="0BED6BFD" w:rsidRDefault="0BED6BFD" w14:paraId="3D99EB1B" w14:textId="2684E450"/>
        </w:tc>
      </w:tr>
    </w:tbl>
    <w:p xmlns:wp14="http://schemas.microsoft.com/office/word/2010/wordml" wp14:paraId="2C078E63" wp14:textId="0D2B73B1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97118D"/>
    <w:rsid w:val="0457E4BB"/>
    <w:rsid w:val="0BED6BFD"/>
    <w:rsid w:val="0EA48B07"/>
    <w:rsid w:val="0F001165"/>
    <w:rsid w:val="26841B5A"/>
    <w:rsid w:val="313A1587"/>
    <w:rsid w:val="34CEB439"/>
    <w:rsid w:val="3B8E95EF"/>
    <w:rsid w:val="3F9B4363"/>
    <w:rsid w:val="42C152BA"/>
    <w:rsid w:val="4442AC2E"/>
    <w:rsid w:val="52E952DB"/>
    <w:rsid w:val="61E3926B"/>
    <w:rsid w:val="6697118D"/>
    <w:rsid w:val="6BAC0A50"/>
    <w:rsid w:val="70F6D6A1"/>
    <w:rsid w:val="76E8BDB9"/>
    <w:rsid w:val="78B5A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7118D"/>
  <w15:chartTrackingRefBased/>
  <w15:docId w15:val="{18C2DCEA-ED31-42D5-963F-ADFD2FA11DD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92121519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2026-05-03T20:43:15.7458517Z</dcterms:created>
  <dcterms:modified xsi:type="dcterms:W3CDTF">2026-07-15T15:27:35.9969100Z</dcterms:modified>
  <dc:creator>Kenneth Mullen</dc:creator>
  <lastModifiedBy>Kenneth Mullen</lastModifiedBy>
</coreProperties>
</file>