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9FDB5" w14:textId="77777777" w:rsidR="00E754A6" w:rsidRDefault="00E754A6" w:rsidP="00E754A6">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23EB03D5" w14:textId="77777777" w:rsidR="0070701B" w:rsidRPr="0070701B" w:rsidRDefault="0070701B" w:rsidP="0070701B">
      <w:pPr>
        <w:pStyle w:val="NormalWeb"/>
        <w:rPr>
          <w:b/>
          <w:bCs/>
        </w:rPr>
      </w:pPr>
      <w:r w:rsidRPr="0070701B">
        <w:rPr>
          <w:b/>
          <w:bCs/>
        </w:rPr>
        <w:t>ARG REAL ESTATE</w:t>
      </w:r>
      <w:r w:rsidRPr="0070701B">
        <w:rPr>
          <w:b/>
          <w:bCs/>
        </w:rPr>
        <w:br/>
        <w:t>THE TARICK SALMACI GROUP</w:t>
      </w:r>
    </w:p>
    <w:p w14:paraId="09FEC080" w14:textId="77777777" w:rsidR="0070701B" w:rsidRPr="0070701B" w:rsidRDefault="0070701B" w:rsidP="0070701B">
      <w:pPr>
        <w:pStyle w:val="NormalWeb"/>
        <w:rPr>
          <w:b/>
          <w:bCs/>
        </w:rPr>
      </w:pPr>
      <w:r w:rsidRPr="0070701B">
        <w:rPr>
          <w:b/>
          <w:bCs/>
        </w:rPr>
        <w:t>38-UNIT DETROIT RESIDENTIAL INVESTMENT PORTFOLIO</w:t>
      </w:r>
    </w:p>
    <w:p w14:paraId="0D2B91DF" w14:textId="5D1C1868" w:rsidR="0070701B" w:rsidRPr="0070701B" w:rsidRDefault="0070701B" w:rsidP="0070701B">
      <w:pPr>
        <w:pStyle w:val="NormalWeb"/>
        <w:rPr>
          <w:b/>
          <w:bCs/>
        </w:rPr>
      </w:pPr>
      <w:r w:rsidRPr="0070701B">
        <w:rPr>
          <w:b/>
          <w:bCs/>
        </w:rPr>
        <w:t>ASKING PRICE: $2,</w:t>
      </w:r>
      <w:r w:rsidR="00452283">
        <w:rPr>
          <w:b/>
          <w:bCs/>
        </w:rPr>
        <w:t>2</w:t>
      </w:r>
      <w:r w:rsidRPr="0070701B">
        <w:rPr>
          <w:b/>
          <w:bCs/>
        </w:rPr>
        <w:t>00,000</w:t>
      </w:r>
    </w:p>
    <w:p w14:paraId="5B87C14C" w14:textId="77777777" w:rsidR="0070701B" w:rsidRDefault="0070701B" w:rsidP="0070701B">
      <w:pPr>
        <w:pStyle w:val="NormalWeb"/>
      </w:pPr>
      <w:r>
        <w:t>────────────────────────────────────────</w:t>
      </w:r>
    </w:p>
    <w:p w14:paraId="020F5DAD" w14:textId="77777777" w:rsidR="0070701B" w:rsidRPr="0070701B" w:rsidRDefault="0070701B" w:rsidP="0070701B">
      <w:pPr>
        <w:pStyle w:val="NormalWeb"/>
        <w:rPr>
          <w:b/>
          <w:bCs/>
        </w:rPr>
      </w:pPr>
      <w:r w:rsidRPr="0070701B">
        <w:rPr>
          <w:b/>
          <w:bCs/>
        </w:rPr>
        <w:t>PORTFOLIO SNAPSHOT</w:t>
      </w:r>
    </w:p>
    <w:p w14:paraId="228959E4" w14:textId="77777777" w:rsidR="0070701B" w:rsidRDefault="0070701B" w:rsidP="0070701B">
      <w:pPr>
        <w:pStyle w:val="NormalWeb"/>
      </w:pPr>
      <w:r>
        <w:t>• 38 Residential Rental Units</w:t>
      </w:r>
    </w:p>
    <w:p w14:paraId="0A4A4179" w14:textId="77777777" w:rsidR="0070701B" w:rsidRDefault="0070701B" w:rsidP="0070701B">
      <w:pPr>
        <w:pStyle w:val="NormalWeb"/>
      </w:pPr>
      <w:r>
        <w:t>• 33 Occupied Units</w:t>
      </w:r>
    </w:p>
    <w:p w14:paraId="5DBE6791" w14:textId="77777777" w:rsidR="0070701B" w:rsidRDefault="0070701B" w:rsidP="0070701B">
      <w:pPr>
        <w:pStyle w:val="NormalWeb"/>
      </w:pPr>
      <w:r>
        <w:t>• 5 Vacant Units</w:t>
      </w:r>
    </w:p>
    <w:p w14:paraId="6C9810BF" w14:textId="77777777" w:rsidR="0070701B" w:rsidRDefault="0070701B" w:rsidP="0070701B">
      <w:pPr>
        <w:pStyle w:val="NormalWeb"/>
      </w:pPr>
      <w:r>
        <w:t>• Occupancy: 86.8%</w:t>
      </w:r>
    </w:p>
    <w:p w14:paraId="20C75EE2" w14:textId="77777777" w:rsidR="0070701B" w:rsidRDefault="0070701B" w:rsidP="0070701B">
      <w:pPr>
        <w:pStyle w:val="NormalWeb"/>
      </w:pPr>
      <w:r>
        <w:t>• Current Annual Gross Income: $381,780</w:t>
      </w:r>
    </w:p>
    <w:p w14:paraId="1B8FC25F" w14:textId="77777777" w:rsidR="0070701B" w:rsidRDefault="0070701B" w:rsidP="0070701B">
      <w:pPr>
        <w:pStyle w:val="NormalWeb"/>
      </w:pPr>
      <w:r>
        <w:t>• Pro Forma Annual Gross Income: $432,780</w:t>
      </w:r>
    </w:p>
    <w:p w14:paraId="752067D0" w14:textId="77777777" w:rsidR="0070701B" w:rsidRDefault="0070701B" w:rsidP="0070701B">
      <w:pPr>
        <w:pStyle w:val="NormalWeb"/>
      </w:pPr>
      <w:r>
        <w:t>• Estimated Annual Property Taxes: $40,000</w:t>
      </w:r>
    </w:p>
    <w:p w14:paraId="773B8454" w14:textId="77777777" w:rsidR="0070701B" w:rsidRDefault="0070701B" w:rsidP="0070701B">
      <w:pPr>
        <w:pStyle w:val="NormalWeb"/>
      </w:pPr>
      <w:r>
        <w:t>• Estimated Annual Water Expense: $40,000</w:t>
      </w:r>
    </w:p>
    <w:p w14:paraId="41508EC4" w14:textId="77777777" w:rsidR="0070701B" w:rsidRDefault="0070701B" w:rsidP="0070701B">
      <w:pPr>
        <w:pStyle w:val="NormalWeb"/>
      </w:pPr>
      <w:r>
        <w:t>• Liability Insurance: Approximately $8,000 Annually</w:t>
      </w:r>
    </w:p>
    <w:p w14:paraId="4A81BF9B" w14:textId="77777777" w:rsidR="0070701B" w:rsidRDefault="0070701B" w:rsidP="0070701B">
      <w:pPr>
        <w:pStyle w:val="NormalWeb"/>
      </w:pPr>
      <w:r>
        <w:t>• Estimated Current NOI: $293,780</w:t>
      </w:r>
    </w:p>
    <w:p w14:paraId="6EA0854E" w14:textId="77777777" w:rsidR="0070701B" w:rsidRDefault="0070701B" w:rsidP="0070701B">
      <w:pPr>
        <w:pStyle w:val="NormalWeb"/>
      </w:pPr>
      <w:r>
        <w:t>• Estimated Current Monthly NOI: $24,482</w:t>
      </w:r>
    </w:p>
    <w:p w14:paraId="1F270609" w14:textId="77777777" w:rsidR="0070701B" w:rsidRDefault="0070701B" w:rsidP="0070701B">
      <w:pPr>
        <w:pStyle w:val="NormalWeb"/>
      </w:pPr>
      <w:r>
        <w:t>• Estimated Current Cap Rate: 12.8%</w:t>
      </w:r>
    </w:p>
    <w:p w14:paraId="371F551F" w14:textId="77777777" w:rsidR="0070701B" w:rsidRDefault="0070701B" w:rsidP="0070701B">
      <w:pPr>
        <w:pStyle w:val="NormalWeb"/>
      </w:pPr>
      <w:r>
        <w:t>• Estimated Pro Forma NOI: $344,780</w:t>
      </w:r>
    </w:p>
    <w:p w14:paraId="48115589" w14:textId="77777777" w:rsidR="0070701B" w:rsidRDefault="0070701B" w:rsidP="0070701B">
      <w:pPr>
        <w:pStyle w:val="NormalWeb"/>
      </w:pPr>
      <w:r>
        <w:t>• Estimated Pro Forma Monthly NOI: $28,732</w:t>
      </w:r>
    </w:p>
    <w:p w14:paraId="5C0B495A" w14:textId="77777777" w:rsidR="0070701B" w:rsidRDefault="0070701B" w:rsidP="0070701B">
      <w:pPr>
        <w:pStyle w:val="NormalWeb"/>
      </w:pPr>
      <w:r>
        <w:t>• Estimated Pro Forma Cap Rate: 15.0%</w:t>
      </w:r>
    </w:p>
    <w:p w14:paraId="3809E0B5" w14:textId="77777777" w:rsidR="0070701B" w:rsidRDefault="0070701B" w:rsidP="0070701B">
      <w:pPr>
        <w:pStyle w:val="NormalWeb"/>
      </w:pPr>
      <w:r>
        <w:t>38-Unit Detroit Residential Portfolio | 33 Occupied | 5 Vacant | Immediate Cash Flow with Lease-Up Upside</w:t>
      </w:r>
    </w:p>
    <w:p w14:paraId="6DFE3F84" w14:textId="77777777" w:rsidR="0070701B" w:rsidRDefault="0070701B" w:rsidP="0070701B">
      <w:pPr>
        <w:pStyle w:val="NormalWeb"/>
      </w:pPr>
      <w:r>
        <w:lastRenderedPageBreak/>
        <w:t>────────────────────────────────────────</w:t>
      </w:r>
    </w:p>
    <w:p w14:paraId="4DD79AE5" w14:textId="77777777" w:rsidR="0070701B" w:rsidRDefault="0070701B" w:rsidP="0070701B">
      <w:pPr>
        <w:pStyle w:val="NormalWeb"/>
      </w:pPr>
      <w:r>
        <w:t>EXECUTIVE SUMMARY</w:t>
      </w:r>
    </w:p>
    <w:p w14:paraId="635E2B6A" w14:textId="77777777" w:rsidR="0070701B" w:rsidRDefault="0070701B" w:rsidP="0070701B">
      <w:pPr>
        <w:pStyle w:val="NormalWeb"/>
      </w:pPr>
      <w:r>
        <w:t>The Tarick Salmaci Group of ARG Real Estate is pleased to present a rare opportunity to acquire a 38-unit residential investment portfolio located throughout the City of Detroit, Michigan.</w:t>
      </w:r>
    </w:p>
    <w:p w14:paraId="2EB474C0" w14:textId="77777777" w:rsidR="0070701B" w:rsidRDefault="0070701B" w:rsidP="0070701B">
      <w:pPr>
        <w:pStyle w:val="NormalWeb"/>
      </w:pPr>
      <w:r>
        <w:t>The portfolio consists of residential rental properties offering immediate cash flow and value-add upside through the lease-up of vacant units and continued rental growth. The portfolio is currently comprised of 33 occupied units and 5 vacant units, providing investors with both in-place income and the opportunity to increase revenue through stabilization.</w:t>
      </w:r>
    </w:p>
    <w:p w14:paraId="5BEFAB29" w14:textId="77777777" w:rsidR="0070701B" w:rsidRDefault="0070701B" w:rsidP="0070701B">
      <w:pPr>
        <w:pStyle w:val="NormalWeb"/>
      </w:pPr>
      <w:r>
        <w:t>────────────────────────────────────────</w:t>
      </w:r>
    </w:p>
    <w:p w14:paraId="148633B1" w14:textId="77777777" w:rsidR="0070701B" w:rsidRDefault="0070701B" w:rsidP="0070701B">
      <w:pPr>
        <w:pStyle w:val="NormalWeb"/>
      </w:pPr>
      <w:r>
        <w:t>INVESTMENT HIGHLIGHTS</w:t>
      </w:r>
    </w:p>
    <w:p w14:paraId="5B8609F5" w14:textId="6130FCF7" w:rsidR="0087509A" w:rsidRDefault="0087509A" w:rsidP="0070701B">
      <w:pPr>
        <w:pStyle w:val="NormalWeb"/>
      </w:pPr>
      <w:r>
        <w:t xml:space="preserve">  List Price: $2,200,000</w:t>
      </w:r>
    </w:p>
    <w:p w14:paraId="6B04C6E3" w14:textId="6C8874D1" w:rsidR="00784967" w:rsidRDefault="0070701B" w:rsidP="0070701B">
      <w:pPr>
        <w:pStyle w:val="NormalWeb"/>
      </w:pPr>
      <w:r>
        <w:t>• 38 Residential Rental Units</w:t>
      </w:r>
    </w:p>
    <w:p w14:paraId="0F525F69" w14:textId="0FCE5910" w:rsidR="00784967" w:rsidRDefault="00784967" w:rsidP="0070701B">
      <w:pPr>
        <w:pStyle w:val="NormalWeb"/>
      </w:pPr>
      <w:r>
        <w:t>* 22 duplex units and 16 single family units</w:t>
      </w:r>
    </w:p>
    <w:p w14:paraId="1291BCFF" w14:textId="77777777" w:rsidR="0087509A" w:rsidRDefault="0070701B" w:rsidP="0070701B">
      <w:pPr>
        <w:pStyle w:val="NormalWeb"/>
      </w:pPr>
      <w:r>
        <w:t>•</w:t>
      </w:r>
      <w:r w:rsidR="0087509A">
        <w:t xml:space="preserve"> 8 Mile Rd are all duplexes. 1 bed each side. 10 duplexes total</w:t>
      </w:r>
    </w:p>
    <w:p w14:paraId="1C527BD6" w14:textId="77777777" w:rsidR="0070701B" w:rsidRDefault="0070701B" w:rsidP="0070701B">
      <w:pPr>
        <w:pStyle w:val="NormalWeb"/>
      </w:pPr>
      <w:r>
        <w:t>• Immediate In-Place Cash Flow</w:t>
      </w:r>
    </w:p>
    <w:p w14:paraId="2365780B" w14:textId="77777777" w:rsidR="0070701B" w:rsidRDefault="0070701B" w:rsidP="0070701B">
      <w:pPr>
        <w:pStyle w:val="NormalWeb"/>
      </w:pPr>
      <w:r>
        <w:t>• Additional Income Potential Through Lease-Up</w:t>
      </w:r>
    </w:p>
    <w:p w14:paraId="06BAF36C" w14:textId="77777777" w:rsidR="0070701B" w:rsidRDefault="0070701B" w:rsidP="0070701B">
      <w:pPr>
        <w:pStyle w:val="NormalWeb"/>
      </w:pPr>
      <w:r>
        <w:t>• Value-Add Opportunity Through Stabilization</w:t>
      </w:r>
    </w:p>
    <w:p w14:paraId="4D193D44" w14:textId="77777777" w:rsidR="0070701B" w:rsidRDefault="0070701B" w:rsidP="0070701B">
      <w:pPr>
        <w:pStyle w:val="NormalWeb"/>
      </w:pPr>
      <w:r>
        <w:t>• Owner-Paid Water</w:t>
      </w:r>
    </w:p>
    <w:p w14:paraId="5C503B09" w14:textId="77777777" w:rsidR="0070701B" w:rsidRDefault="0070701B" w:rsidP="0070701B">
      <w:pPr>
        <w:pStyle w:val="NormalWeb"/>
      </w:pPr>
      <w:r>
        <w:t>• Tenants Generally Pay Gas &amp; Electric</w:t>
      </w:r>
    </w:p>
    <w:p w14:paraId="0CF5A03D" w14:textId="77777777" w:rsidR="0070701B" w:rsidRDefault="0070701B" w:rsidP="0070701B">
      <w:pPr>
        <w:pStyle w:val="NormalWeb"/>
      </w:pPr>
      <w:r>
        <w:t>• Strong In-Place Income</w:t>
      </w:r>
    </w:p>
    <w:p w14:paraId="46110114" w14:textId="77777777" w:rsidR="0070701B" w:rsidRDefault="0070701B" w:rsidP="0070701B">
      <w:pPr>
        <w:pStyle w:val="NormalWeb"/>
      </w:pPr>
      <w:r>
        <w:t>• Opportunity for Operational Improvements and Rental Growth</w:t>
      </w:r>
    </w:p>
    <w:p w14:paraId="15632998" w14:textId="77777777" w:rsidR="0070701B" w:rsidRDefault="0070701B" w:rsidP="0070701B">
      <w:pPr>
        <w:pStyle w:val="NormalWeb"/>
      </w:pPr>
      <w:r>
        <w:t>────────────────────────────────────────</w:t>
      </w:r>
    </w:p>
    <w:p w14:paraId="0409D506" w14:textId="77777777" w:rsidR="0070701B" w:rsidRDefault="0070701B" w:rsidP="0070701B">
      <w:pPr>
        <w:pStyle w:val="NormalWeb"/>
      </w:pPr>
    </w:p>
    <w:p w14:paraId="4B1983F9" w14:textId="77777777" w:rsidR="0070701B" w:rsidRDefault="0070701B" w:rsidP="0070701B">
      <w:pPr>
        <w:pStyle w:val="NormalWeb"/>
      </w:pPr>
    </w:p>
    <w:p w14:paraId="7843B2AB" w14:textId="77777777" w:rsidR="0070701B" w:rsidRDefault="0070701B" w:rsidP="0070701B">
      <w:pPr>
        <w:pStyle w:val="NormalWeb"/>
      </w:pPr>
    </w:p>
    <w:p w14:paraId="657B71A0" w14:textId="77777777" w:rsidR="0070701B" w:rsidRDefault="0070701B" w:rsidP="0070701B">
      <w:pPr>
        <w:pStyle w:val="NormalWeb"/>
      </w:pPr>
    </w:p>
    <w:p w14:paraId="0FCCC36E" w14:textId="77777777" w:rsidR="0070701B" w:rsidRDefault="0070701B" w:rsidP="0070701B">
      <w:pPr>
        <w:pStyle w:val="NormalWeb"/>
      </w:pPr>
    </w:p>
    <w:p w14:paraId="6B144CC5" w14:textId="77777777" w:rsidR="005E11CB" w:rsidRDefault="005E11CB" w:rsidP="005E11CB">
      <w:pPr>
        <w:pStyle w:val="NormalWeb"/>
      </w:pPr>
      <w:r>
        <w:t>FINANCIAL OVERVIEW</w:t>
      </w:r>
    </w:p>
    <w:p w14:paraId="04D20F0A" w14:textId="77777777" w:rsidR="005E11CB" w:rsidRDefault="005E11CB" w:rsidP="005E11CB">
      <w:pPr>
        <w:pStyle w:val="NormalWeb"/>
      </w:pPr>
      <w:r>
        <w:t>Current Annual Gross Income: $381,780</w:t>
      </w:r>
    </w:p>
    <w:p w14:paraId="0997B4A6" w14:textId="77777777" w:rsidR="005E11CB" w:rsidRDefault="005E11CB" w:rsidP="005E11CB">
      <w:pPr>
        <w:pStyle w:val="NormalWeb"/>
      </w:pPr>
      <w:r>
        <w:t>Pro Forma Annual Gross Income: $432,780</w:t>
      </w:r>
    </w:p>
    <w:p w14:paraId="1BF9F8C2" w14:textId="77777777" w:rsidR="005E11CB" w:rsidRDefault="005E11CB" w:rsidP="005E11CB">
      <w:pPr>
        <w:pStyle w:val="NormalWeb"/>
      </w:pPr>
      <w:r>
        <w:t>Annual Property Taxes: $38,954</w:t>
      </w:r>
    </w:p>
    <w:p w14:paraId="5FC8E3A5" w14:textId="77777777" w:rsidR="005E11CB" w:rsidRDefault="005E11CB" w:rsidP="005E11CB">
      <w:pPr>
        <w:pStyle w:val="NormalWeb"/>
      </w:pPr>
      <w:r>
        <w:t>Annual Water Expense: Approximately $40,000</w:t>
      </w:r>
    </w:p>
    <w:p w14:paraId="38D2217C" w14:textId="77777777" w:rsidR="005E11CB" w:rsidRDefault="005E11CB" w:rsidP="005E11CB">
      <w:pPr>
        <w:pStyle w:val="NormalWeb"/>
      </w:pPr>
      <w:r>
        <w:t>Liability Insurance: Approximately $8,000 Annually</w:t>
      </w:r>
    </w:p>
    <w:p w14:paraId="705B6524" w14:textId="77777777" w:rsidR="005E11CB" w:rsidRDefault="005E11CB" w:rsidP="005E11CB">
      <w:pPr>
        <w:pStyle w:val="NormalWeb"/>
      </w:pPr>
      <w:r>
        <w:t>Current NOI: $294,826</w:t>
      </w:r>
    </w:p>
    <w:p w14:paraId="7D4400C6" w14:textId="77777777" w:rsidR="005E11CB" w:rsidRDefault="005E11CB" w:rsidP="005E11CB">
      <w:pPr>
        <w:pStyle w:val="NormalWeb"/>
      </w:pPr>
      <w:r>
        <w:t>Current Monthly NOI: $24,569</w:t>
      </w:r>
    </w:p>
    <w:p w14:paraId="34DE9EF2" w14:textId="77777777" w:rsidR="005E11CB" w:rsidRDefault="005E11CB" w:rsidP="005E11CB">
      <w:pPr>
        <w:pStyle w:val="NormalWeb"/>
      </w:pPr>
      <w:r>
        <w:t>Current Cap Rate: 13.4%</w:t>
      </w:r>
    </w:p>
    <w:p w14:paraId="5B847CDC" w14:textId="77777777" w:rsidR="005E11CB" w:rsidRDefault="005E11CB" w:rsidP="005E11CB">
      <w:pPr>
        <w:pStyle w:val="NormalWeb"/>
      </w:pPr>
      <w:r>
        <w:t>Pro Forma NOI: $345,826</w:t>
      </w:r>
    </w:p>
    <w:p w14:paraId="04B6E0B0" w14:textId="77777777" w:rsidR="005E11CB" w:rsidRDefault="005E11CB" w:rsidP="005E11CB">
      <w:pPr>
        <w:pStyle w:val="NormalWeb"/>
      </w:pPr>
      <w:r>
        <w:t>Pro Forma Monthly NOI: $28,819</w:t>
      </w:r>
    </w:p>
    <w:p w14:paraId="76D66E77" w14:textId="10556664" w:rsidR="005E11CB" w:rsidRDefault="005E11CB" w:rsidP="005E11CB">
      <w:pPr>
        <w:pStyle w:val="NormalWeb"/>
      </w:pPr>
      <w:r>
        <w:t>Pro Forma Cap Rate: 15.7%</w:t>
      </w:r>
      <w:r>
        <w:t xml:space="preserve"> </w:t>
      </w:r>
    </w:p>
    <w:p w14:paraId="34BCE5D3" w14:textId="77777777" w:rsidR="0070701B" w:rsidRDefault="0070701B" w:rsidP="0070701B">
      <w:pPr>
        <w:pStyle w:val="NormalWeb"/>
      </w:pPr>
      <w:r>
        <w:t>────────────────────────────────────────</w:t>
      </w:r>
    </w:p>
    <w:p w14:paraId="4DC99DA7" w14:textId="77777777" w:rsidR="0070701B" w:rsidRDefault="0070701B" w:rsidP="0070701B">
      <w:pPr>
        <w:pStyle w:val="NormalWeb"/>
      </w:pPr>
      <w:r>
        <w:t>RENT ROLL TOTALS</w:t>
      </w:r>
    </w:p>
    <w:p w14:paraId="4AB1ECE1" w14:textId="77777777" w:rsidR="0070701B" w:rsidRDefault="0070701B" w:rsidP="0070701B">
      <w:pPr>
        <w:pStyle w:val="NormalWeb"/>
      </w:pPr>
      <w:r>
        <w:t>Current Monthly Income: $31,815</w:t>
      </w:r>
    </w:p>
    <w:p w14:paraId="26D94C15" w14:textId="77777777" w:rsidR="0070701B" w:rsidRDefault="0070701B" w:rsidP="0070701B">
      <w:pPr>
        <w:pStyle w:val="NormalWeb"/>
      </w:pPr>
      <w:r>
        <w:t>Current Annual Income: $381,780</w:t>
      </w:r>
    </w:p>
    <w:p w14:paraId="79487B05" w14:textId="77777777" w:rsidR="0070701B" w:rsidRDefault="0070701B" w:rsidP="0070701B">
      <w:pPr>
        <w:pStyle w:val="NormalWeb"/>
      </w:pPr>
      <w:r>
        <w:t>Pro Forma Monthly Income: $36,065</w:t>
      </w:r>
    </w:p>
    <w:p w14:paraId="6CA47443" w14:textId="77777777" w:rsidR="0070701B" w:rsidRDefault="0070701B" w:rsidP="0070701B">
      <w:pPr>
        <w:pStyle w:val="NormalWeb"/>
      </w:pPr>
      <w:r>
        <w:t>Pro Forma Annual Income: $432,780</w:t>
      </w:r>
    </w:p>
    <w:p w14:paraId="7C0D1B82" w14:textId="77777777" w:rsidR="0070701B" w:rsidRDefault="0070701B" w:rsidP="0070701B">
      <w:pPr>
        <w:pStyle w:val="NormalWeb"/>
      </w:pPr>
      <w:r>
        <w:t>Occupancy: 33 Occupied / 5 Vacant</w:t>
      </w:r>
    </w:p>
    <w:p w14:paraId="1DE53D18" w14:textId="77777777" w:rsidR="0070701B" w:rsidRDefault="0070701B" w:rsidP="0070701B">
      <w:pPr>
        <w:pStyle w:val="NormalWeb"/>
      </w:pPr>
      <w:r>
        <w:t>────────────────────────────────────────</w:t>
      </w:r>
    </w:p>
    <w:p w14:paraId="5AC1249C" w14:textId="77777777" w:rsidR="0070701B" w:rsidRDefault="0070701B" w:rsidP="0070701B">
      <w:pPr>
        <w:pStyle w:val="NormalWeb"/>
      </w:pPr>
    </w:p>
    <w:p w14:paraId="0C63F1AC" w14:textId="77777777" w:rsidR="0070701B" w:rsidRDefault="0070701B" w:rsidP="0070701B">
      <w:pPr>
        <w:pStyle w:val="NormalWeb"/>
      </w:pPr>
    </w:p>
    <w:p w14:paraId="005BBEFC" w14:textId="77777777" w:rsidR="0070701B" w:rsidRDefault="0070701B" w:rsidP="0070701B">
      <w:pPr>
        <w:pStyle w:val="NormalWeb"/>
      </w:pPr>
    </w:p>
    <w:p w14:paraId="7E6586B9" w14:textId="713B05D5" w:rsidR="0070701B" w:rsidRDefault="0070701B" w:rsidP="0070701B">
      <w:pPr>
        <w:pStyle w:val="NormalWeb"/>
      </w:pPr>
      <w:r>
        <w:t>VACANT UNIT SCHEDULE</w:t>
      </w:r>
    </w:p>
    <w:p w14:paraId="17EE7294" w14:textId="276AAB68" w:rsidR="0070701B" w:rsidRDefault="0070701B" w:rsidP="0070701B">
      <w:pPr>
        <w:pStyle w:val="NormalWeb"/>
      </w:pPr>
      <w:r>
        <w:t>16440 E. 8 Mile — Pro Forma Rent $</w:t>
      </w:r>
      <w:r w:rsidR="00CC2D30">
        <w:t>9</w:t>
      </w:r>
      <w:r>
        <w:t>00</w:t>
      </w:r>
    </w:p>
    <w:p w14:paraId="31AE458C" w14:textId="72B9150A" w:rsidR="0070701B" w:rsidRDefault="0070701B" w:rsidP="0070701B">
      <w:pPr>
        <w:pStyle w:val="NormalWeb"/>
      </w:pPr>
      <w:r>
        <w:t>16500 E. 8 Mile — Pro Forma Rent $</w:t>
      </w:r>
      <w:r w:rsidR="00CC2D30">
        <w:t>9</w:t>
      </w:r>
      <w:r>
        <w:t>00</w:t>
      </w:r>
    </w:p>
    <w:p w14:paraId="05AEE507" w14:textId="74D934A1" w:rsidR="0070701B" w:rsidRDefault="0070701B" w:rsidP="0070701B">
      <w:pPr>
        <w:pStyle w:val="NormalWeb"/>
      </w:pPr>
      <w:r>
        <w:t>16502 E. 8 Mile — Pro Forma Rent $</w:t>
      </w:r>
      <w:r w:rsidR="00CC2D30">
        <w:t>9</w:t>
      </w:r>
      <w:r>
        <w:t>00</w:t>
      </w:r>
    </w:p>
    <w:p w14:paraId="2194F6DE" w14:textId="60436CC4" w:rsidR="0070701B" w:rsidRDefault="0070701B" w:rsidP="0070701B">
      <w:pPr>
        <w:pStyle w:val="NormalWeb"/>
      </w:pPr>
      <w:r>
        <w:t>19945 Moross — Pro Forma Rent $9</w:t>
      </w:r>
      <w:r w:rsidR="00CC2D30">
        <w:t>5</w:t>
      </w:r>
      <w:r>
        <w:t>0</w:t>
      </w:r>
    </w:p>
    <w:p w14:paraId="6ACF5466" w14:textId="77777777" w:rsidR="0070701B" w:rsidRDefault="0070701B" w:rsidP="0070701B">
      <w:pPr>
        <w:pStyle w:val="NormalWeb"/>
      </w:pPr>
      <w:r>
        <w:t>20541 Moross — Pro Forma Rent $950</w:t>
      </w:r>
    </w:p>
    <w:p w14:paraId="2EE5BE46" w14:textId="77777777" w:rsidR="0070701B" w:rsidRDefault="0070701B" w:rsidP="0070701B">
      <w:pPr>
        <w:pStyle w:val="NormalWeb"/>
      </w:pPr>
      <w:r>
        <w:t>────────────────────────────────────────</w:t>
      </w:r>
    </w:p>
    <w:p w14:paraId="3EC14897" w14:textId="77777777" w:rsidR="0070701B" w:rsidRDefault="0070701B" w:rsidP="0070701B">
      <w:pPr>
        <w:pStyle w:val="NormalWeb"/>
      </w:pPr>
      <w:r>
        <w:t>INVESTMENT OPPORTUNITY</w:t>
      </w:r>
    </w:p>
    <w:p w14:paraId="180A956F" w14:textId="77777777" w:rsidR="0070701B" w:rsidRDefault="0070701B" w:rsidP="0070701B">
      <w:pPr>
        <w:pStyle w:val="NormalWeb"/>
      </w:pPr>
      <w:r>
        <w:t>This portfolio presents an attractive opportunity for investors seeking immediate cash flow with additional upside through lease-up and operational improvements.</w:t>
      </w:r>
    </w:p>
    <w:p w14:paraId="69138F39" w14:textId="77777777" w:rsidR="0070701B" w:rsidRDefault="0070701B" w:rsidP="0070701B">
      <w:pPr>
        <w:pStyle w:val="NormalWeb"/>
      </w:pPr>
      <w:r>
        <w:t>Several vacant units provide an opportunity to increase revenue and improve overall portfolio performance. The portfolio offers scale, diversified rental income, and value-add potential within the Detroit rental housing market.</w:t>
      </w:r>
    </w:p>
    <w:p w14:paraId="2E6A7DFC" w14:textId="77777777" w:rsidR="0070701B" w:rsidRDefault="0070701B" w:rsidP="0070701B">
      <w:pPr>
        <w:pStyle w:val="NormalWeb"/>
      </w:pPr>
      <w:r>
        <w:t>────────────────────────────────────────</w:t>
      </w:r>
    </w:p>
    <w:p w14:paraId="46700530" w14:textId="77777777" w:rsidR="0070701B" w:rsidRDefault="0070701B" w:rsidP="0070701B">
      <w:pPr>
        <w:pStyle w:val="NormalWeb"/>
      </w:pPr>
      <w:r>
        <w:t>CONFIDENTIALITY &amp; DISCLAIMER</w:t>
      </w:r>
    </w:p>
    <w:p w14:paraId="5283D7B5" w14:textId="77777777" w:rsidR="0070701B" w:rsidRDefault="0070701B" w:rsidP="0070701B">
      <w:pPr>
        <w:pStyle w:val="NormalWeb"/>
      </w:pPr>
      <w:r>
        <w:t>This Offering Memorandum has been prepared by ARG Real Estate and The Tarick Salmaci Group solely for informational purposes. Information contained herein is believed to be reliable but is not guaranteed. Prospective purchasers are encouraged to conduct their own independent due diligence and verification of all financial information, leases, expenses, taxes, utility obligations, property conditions, and all other material matters related to the portfolio.</w:t>
      </w:r>
    </w:p>
    <w:p w14:paraId="26F7095B" w14:textId="77777777" w:rsidR="0070701B" w:rsidRDefault="0070701B" w:rsidP="0070701B">
      <w:pPr>
        <w:pStyle w:val="NormalWeb"/>
      </w:pPr>
      <w:r>
        <w:t>ARG REAL ESTATE</w:t>
      </w:r>
      <w:r>
        <w:br/>
        <w:t>THE TARICK SALMACI GROUP</w:t>
      </w:r>
    </w:p>
    <w:p w14:paraId="6E2EB049" w14:textId="77777777" w:rsidR="0070701B" w:rsidRDefault="0070701B" w:rsidP="0070701B">
      <w:pPr>
        <w:pStyle w:val="NormalWeb"/>
      </w:pPr>
      <w:r>
        <w:t>22827 Michigan Avenue</w:t>
      </w:r>
      <w:r>
        <w:br/>
        <w:t>Dearborn, Michigan 48124</w:t>
      </w:r>
    </w:p>
    <w:p w14:paraId="102DE49F" w14:textId="77777777" w:rsidR="0070701B" w:rsidRDefault="0070701B" w:rsidP="0070701B">
      <w:pPr>
        <w:pStyle w:val="NormalWeb"/>
      </w:pPr>
      <w:r>
        <w:t>Office: (313) 333-0111</w:t>
      </w:r>
    </w:p>
    <w:p w14:paraId="4BA8643A" w14:textId="77777777" w:rsidR="0070701B" w:rsidRDefault="0070701B" w:rsidP="0070701B">
      <w:pPr>
        <w:pStyle w:val="NormalWeb"/>
      </w:pPr>
      <w:hyperlink r:id="rId4" w:history="1">
        <w:r>
          <w:rPr>
            <w:rStyle w:val="Hyperlink"/>
          </w:rPr>
          <w:t>Tarick@Tarick.com</w:t>
        </w:r>
      </w:hyperlink>
    </w:p>
    <w:p w14:paraId="1619F551" w14:textId="77777777" w:rsidR="0070701B" w:rsidRDefault="0070701B" w:rsidP="0070701B">
      <w:pPr>
        <w:pStyle w:val="NormalWeb"/>
      </w:pPr>
      <w:hyperlink r:id="rId5" w:history="1">
        <w:r>
          <w:rPr>
            <w:rStyle w:val="Hyperlink"/>
          </w:rPr>
          <w:t>www.Tarick.com</w:t>
        </w:r>
      </w:hyperlink>
    </w:p>
    <w:p w14:paraId="3DC4E92D" w14:textId="77777777" w:rsidR="00173614" w:rsidRDefault="00173614" w:rsidP="0070701B">
      <w:pPr>
        <w:pStyle w:val="NormalWeb"/>
      </w:pPr>
    </w:p>
    <w:sectPr w:rsidR="001736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4A6"/>
    <w:rsid w:val="00173614"/>
    <w:rsid w:val="00272DE5"/>
    <w:rsid w:val="00452283"/>
    <w:rsid w:val="00590BCF"/>
    <w:rsid w:val="005E11CB"/>
    <w:rsid w:val="0070701B"/>
    <w:rsid w:val="00784967"/>
    <w:rsid w:val="00796F76"/>
    <w:rsid w:val="0087509A"/>
    <w:rsid w:val="00A13CF8"/>
    <w:rsid w:val="00B068E3"/>
    <w:rsid w:val="00C13C0E"/>
    <w:rsid w:val="00CC2D30"/>
    <w:rsid w:val="00E75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00AA9"/>
  <w15:chartTrackingRefBased/>
  <w15:docId w15:val="{3903A5A7-42B3-446B-87F4-42CDDD826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4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754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54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54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54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54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4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4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4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4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754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54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54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54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54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4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4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4A6"/>
    <w:rPr>
      <w:rFonts w:eastAsiaTheme="majorEastAsia" w:cstheme="majorBidi"/>
      <w:color w:val="272727" w:themeColor="text1" w:themeTint="D8"/>
    </w:rPr>
  </w:style>
  <w:style w:type="paragraph" w:styleId="Title">
    <w:name w:val="Title"/>
    <w:basedOn w:val="Normal"/>
    <w:next w:val="Normal"/>
    <w:link w:val="TitleChar"/>
    <w:uiPriority w:val="10"/>
    <w:qFormat/>
    <w:rsid w:val="00E754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4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4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4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4A6"/>
    <w:pPr>
      <w:spacing w:before="160"/>
      <w:jc w:val="center"/>
    </w:pPr>
    <w:rPr>
      <w:i/>
      <w:iCs/>
      <w:color w:val="404040" w:themeColor="text1" w:themeTint="BF"/>
    </w:rPr>
  </w:style>
  <w:style w:type="character" w:customStyle="1" w:styleId="QuoteChar">
    <w:name w:val="Quote Char"/>
    <w:basedOn w:val="DefaultParagraphFont"/>
    <w:link w:val="Quote"/>
    <w:uiPriority w:val="29"/>
    <w:rsid w:val="00E754A6"/>
    <w:rPr>
      <w:i/>
      <w:iCs/>
      <w:color w:val="404040" w:themeColor="text1" w:themeTint="BF"/>
    </w:rPr>
  </w:style>
  <w:style w:type="paragraph" w:styleId="ListParagraph">
    <w:name w:val="List Paragraph"/>
    <w:basedOn w:val="Normal"/>
    <w:uiPriority w:val="34"/>
    <w:qFormat/>
    <w:rsid w:val="00E754A6"/>
    <w:pPr>
      <w:ind w:left="720"/>
      <w:contextualSpacing/>
    </w:pPr>
  </w:style>
  <w:style w:type="character" w:styleId="IntenseEmphasis">
    <w:name w:val="Intense Emphasis"/>
    <w:basedOn w:val="DefaultParagraphFont"/>
    <w:uiPriority w:val="21"/>
    <w:qFormat/>
    <w:rsid w:val="00E754A6"/>
    <w:rPr>
      <w:i/>
      <w:iCs/>
      <w:color w:val="2F5496" w:themeColor="accent1" w:themeShade="BF"/>
    </w:rPr>
  </w:style>
  <w:style w:type="paragraph" w:styleId="IntenseQuote">
    <w:name w:val="Intense Quote"/>
    <w:basedOn w:val="Normal"/>
    <w:next w:val="Normal"/>
    <w:link w:val="IntenseQuoteChar"/>
    <w:uiPriority w:val="30"/>
    <w:qFormat/>
    <w:rsid w:val="00E754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54A6"/>
    <w:rPr>
      <w:i/>
      <w:iCs/>
      <w:color w:val="2F5496" w:themeColor="accent1" w:themeShade="BF"/>
    </w:rPr>
  </w:style>
  <w:style w:type="character" w:styleId="IntenseReference">
    <w:name w:val="Intense Reference"/>
    <w:basedOn w:val="DefaultParagraphFont"/>
    <w:uiPriority w:val="32"/>
    <w:qFormat/>
    <w:rsid w:val="00E754A6"/>
    <w:rPr>
      <w:b/>
      <w:bCs/>
      <w:smallCaps/>
      <w:color w:val="2F5496" w:themeColor="accent1" w:themeShade="BF"/>
      <w:spacing w:val="5"/>
    </w:rPr>
  </w:style>
  <w:style w:type="paragraph" w:styleId="NormalWeb">
    <w:name w:val="Normal (Web)"/>
    <w:basedOn w:val="Normal"/>
    <w:uiPriority w:val="99"/>
    <w:unhideWhenUsed/>
    <w:rsid w:val="00E754A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E754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arick.com/" TargetMode="External"/><Relationship Id="rId4" Type="http://schemas.openxmlformats.org/officeDocument/2006/relationships/hyperlink" Target="mailto:Tarick@Taric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Tarick Salmaci</dc:creator>
  <cp:keywords/>
  <dc:description/>
  <cp:lastModifiedBy>Tarick Salmaci</cp:lastModifiedBy>
  <cp:revision>2</cp:revision>
  <dcterms:created xsi:type="dcterms:W3CDTF">2026-06-15T21:14:00Z</dcterms:created>
  <dcterms:modified xsi:type="dcterms:W3CDTF">2026-06-15T21:14:00Z</dcterms:modified>
</cp:coreProperties>
</file>