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7161B4" w14:textId="77777777" w:rsidR="001352D1" w:rsidRDefault="001548E4">
      <w:pPr>
        <w:pStyle w:val="Section"/>
      </w:pPr>
      <w:r>
        <w:t>Sec. 102-616. Uses permitted.</w:t>
      </w:r>
    </w:p>
    <w:p w14:paraId="51BDE97E" w14:textId="77777777" w:rsidR="001352D1" w:rsidRDefault="001548E4">
      <w:pPr>
        <w:pStyle w:val="Paragraph1"/>
      </w:pPr>
      <w:r>
        <w:t xml:space="preserve">In the C-2 general commercial district, all uses shall be done within a completely enclosed building, except where expressly allowed in Section 102-1045, or as provided herein, and no building or premises shall be used, and no building shall be erected or structurally altered which is arranged, intended or designated to be used for other than one or more of the following uses: </w:t>
      </w:r>
    </w:p>
    <w:p w14:paraId="7DB35BF7" w14:textId="77777777" w:rsidR="001352D1" w:rsidRDefault="001548E4">
      <w:pPr>
        <w:pStyle w:val="List2"/>
      </w:pPr>
      <w:r>
        <w:t>(1)</w:t>
      </w:r>
      <w:r>
        <w:tab/>
        <w:t xml:space="preserve">Any use permitted in the C-1 general commercial district. </w:t>
      </w:r>
    </w:p>
    <w:p w14:paraId="64DC00B9" w14:textId="77777777" w:rsidR="001352D1" w:rsidRDefault="001548E4">
      <w:pPr>
        <w:pStyle w:val="List2"/>
      </w:pPr>
      <w:r>
        <w:t>(2)</w:t>
      </w:r>
      <w:r>
        <w:tab/>
      </w:r>
      <w:r>
        <w:t xml:space="preserve">Ambulance services, and/or rescue squad. </w:t>
      </w:r>
    </w:p>
    <w:p w14:paraId="6714ABEC" w14:textId="77777777" w:rsidR="001352D1" w:rsidRDefault="001548E4">
      <w:pPr>
        <w:pStyle w:val="List2"/>
      </w:pPr>
      <w:r>
        <w:t>(3)</w:t>
      </w:r>
      <w:r>
        <w:tab/>
        <w:t xml:space="preserve">Automobile repair, including body or fender repair or painting, provided that all work is performed within a building and that all storage of automobiles and materials is enclosed by a solid wall at least six feet in height. </w:t>
      </w:r>
    </w:p>
    <w:p w14:paraId="1F145A19" w14:textId="77777777" w:rsidR="001352D1" w:rsidRDefault="001548E4">
      <w:pPr>
        <w:pStyle w:val="List2"/>
      </w:pPr>
      <w:r>
        <w:t>(4)</w:t>
      </w:r>
      <w:r>
        <w:tab/>
        <w:t xml:space="preserve">Automobile upholstery shop. </w:t>
      </w:r>
    </w:p>
    <w:p w14:paraId="6AD130FE" w14:textId="77777777" w:rsidR="001352D1" w:rsidRDefault="001548E4">
      <w:pPr>
        <w:pStyle w:val="List2"/>
      </w:pPr>
      <w:r>
        <w:t>(5)</w:t>
      </w:r>
      <w:r>
        <w:tab/>
        <w:t xml:space="preserve">Building contractor's office, where storage of supplies is not within a completely enclosed building, provided that all storage is enclosed by a solid wall at least six feet in height. </w:t>
      </w:r>
    </w:p>
    <w:p w14:paraId="76517E26" w14:textId="77777777" w:rsidR="001352D1" w:rsidRDefault="001548E4">
      <w:pPr>
        <w:pStyle w:val="List2"/>
      </w:pPr>
      <w:r>
        <w:t>(6)</w:t>
      </w:r>
      <w:r>
        <w:tab/>
      </w:r>
      <w:r>
        <w:t xml:space="preserve">Building supply and equipment sales, and retail lumberyards, provided all outside storage is screened from the street by a solid wall at least six feet in height. </w:t>
      </w:r>
    </w:p>
    <w:p w14:paraId="2F617E01" w14:textId="77777777" w:rsidR="001352D1" w:rsidRDefault="001548E4">
      <w:pPr>
        <w:pStyle w:val="List2"/>
      </w:pPr>
      <w:r>
        <w:t>(7)</w:t>
      </w:r>
      <w:r>
        <w:tab/>
        <w:t xml:space="preserve">Cabinet shop, provided processing or storage is carried on wholly within a completely enclosed building and is not visible from a street. </w:t>
      </w:r>
    </w:p>
    <w:p w14:paraId="4A2BAC21" w14:textId="77777777" w:rsidR="001352D1" w:rsidRDefault="001548E4">
      <w:pPr>
        <w:pStyle w:val="List2"/>
      </w:pPr>
      <w:r>
        <w:t>(8)</w:t>
      </w:r>
      <w:r>
        <w:tab/>
        <w:t xml:space="preserve">Fuel oil supply (retail), provided any storage is not visible from the street. </w:t>
      </w:r>
    </w:p>
    <w:p w14:paraId="08773792" w14:textId="77777777" w:rsidR="001352D1" w:rsidRDefault="001548E4">
      <w:pPr>
        <w:pStyle w:val="List2"/>
      </w:pPr>
      <w:r>
        <w:t>(9)</w:t>
      </w:r>
      <w:r>
        <w:tab/>
        <w:t xml:space="preserve">Furniture upholstery and repair. </w:t>
      </w:r>
    </w:p>
    <w:p w14:paraId="609B9DC0" w14:textId="77777777" w:rsidR="001352D1" w:rsidRDefault="001548E4">
      <w:pPr>
        <w:pStyle w:val="List2"/>
      </w:pPr>
      <w:r>
        <w:t>(10)</w:t>
      </w:r>
      <w:r>
        <w:tab/>
        <w:t xml:space="preserve">Glass sales and installation, provided all storage is enclosed. </w:t>
      </w:r>
    </w:p>
    <w:p w14:paraId="4CFFB40D" w14:textId="77777777" w:rsidR="001352D1" w:rsidRDefault="001548E4">
      <w:pPr>
        <w:pStyle w:val="List2"/>
      </w:pPr>
      <w:r>
        <w:t>(11)</w:t>
      </w:r>
      <w:r>
        <w:tab/>
      </w:r>
      <w:r>
        <w:t xml:space="preserve">Plumbing shop, and storage yard, provided all outside storage is screened from the street by a solid wall at least six feet in height. </w:t>
      </w:r>
    </w:p>
    <w:p w14:paraId="08AB46BF" w14:textId="77777777" w:rsidR="001352D1" w:rsidRDefault="001548E4">
      <w:pPr>
        <w:pStyle w:val="List2"/>
      </w:pPr>
      <w:r>
        <w:t>(12)</w:t>
      </w:r>
      <w:r>
        <w:tab/>
        <w:t xml:space="preserve">Machine shops, provided that all processing and storage is carried on wholly within a completely enclosed building and is not visible from adjacent streets or property and that no rolling, casting, stamping, or forging shall be done on the premises. </w:t>
      </w:r>
    </w:p>
    <w:p w14:paraId="2DC5AFB5" w14:textId="77777777" w:rsidR="001352D1" w:rsidRDefault="001548E4">
      <w:pPr>
        <w:pStyle w:val="HistoryNote"/>
      </w:pPr>
      <w:r>
        <w:t xml:space="preserve">(Code 1977, § 111.14(a); </w:t>
      </w:r>
      <w:proofErr w:type="spellStart"/>
      <w:r>
        <w:t>Ord</w:t>
      </w:r>
      <w:proofErr w:type="spellEnd"/>
      <w:r>
        <w:t>. No. 7-2020, § 3, 2-24-2020)</w:t>
      </w:r>
    </w:p>
    <w:p w14:paraId="13F26D93" w14:textId="77777777" w:rsidR="001352D1" w:rsidRDefault="001352D1">
      <w:pPr>
        <w:spacing w:before="0" w:after="0"/>
        <w:sectPr w:rsidR="001352D1">
          <w:headerReference w:type="default" r:id="rId7"/>
          <w:footerReference w:type="default" r:id="rId8"/>
          <w:type w:val="continuous"/>
          <w:pgSz w:w="12240" w:h="15840"/>
          <w:pgMar w:top="1440" w:right="1440" w:bottom="1440" w:left="1440" w:header="720" w:footer="720" w:gutter="0"/>
          <w:cols w:space="720"/>
        </w:sectPr>
      </w:pPr>
    </w:p>
    <w:p w14:paraId="56626A6E" w14:textId="77777777" w:rsidR="001352D1" w:rsidRDefault="001548E4">
      <w:pPr>
        <w:pStyle w:val="Section"/>
      </w:pPr>
      <w:r>
        <w:t>Sec. 102-617. Height and area requirements.</w:t>
      </w:r>
    </w:p>
    <w:p w14:paraId="1899E97C" w14:textId="77777777" w:rsidR="001352D1" w:rsidRDefault="001548E4">
      <w:pPr>
        <w:pStyle w:val="List1"/>
      </w:pPr>
      <w:r>
        <w:t>(a)</w:t>
      </w:r>
      <w:r>
        <w:tab/>
      </w:r>
      <w:r>
        <w:rPr>
          <w:i/>
        </w:rPr>
        <w:t>Building height.</w:t>
      </w:r>
      <w:r>
        <w:t xml:space="preserve"> In the C-2 general commercial district, the maximum building height shall be 45 feet, except as provided as follows: </w:t>
      </w:r>
    </w:p>
    <w:p w14:paraId="639F069F" w14:textId="77777777" w:rsidR="001352D1" w:rsidRDefault="001548E4">
      <w:pPr>
        <w:pStyle w:val="List1"/>
      </w:pPr>
      <w:r>
        <w:t>(b)</w:t>
      </w:r>
      <w:r>
        <w:tab/>
      </w:r>
      <w:r>
        <w:rPr>
          <w:i/>
        </w:rPr>
        <w:t>Front, side and rear yard setbacks.</w:t>
      </w:r>
      <w:r>
        <w:t xml:space="preserve"> In the C-2 general commercial district, front, side and rear yard setbacks shall be provided as follows: </w:t>
      </w:r>
    </w:p>
    <w:p w14:paraId="66CDF406" w14:textId="77777777" w:rsidR="001352D1" w:rsidRDefault="001548E4">
      <w:pPr>
        <w:pStyle w:val="List2"/>
      </w:pPr>
      <w:r>
        <w:t>(1)</w:t>
      </w:r>
      <w:r>
        <w:tab/>
      </w:r>
      <w:r>
        <w:rPr>
          <w:i/>
        </w:rPr>
        <w:t>Front yard.</w:t>
      </w:r>
      <w:r>
        <w:t xml:space="preserve"> There shall be a front yard of not less than 20 feet measured from the right-of-way line to the front wall of the main building. </w:t>
      </w:r>
    </w:p>
    <w:p w14:paraId="06178A76" w14:textId="77777777" w:rsidR="001352D1" w:rsidRDefault="001548E4">
      <w:pPr>
        <w:pStyle w:val="List2"/>
      </w:pPr>
      <w:r>
        <w:t>(2)</w:t>
      </w:r>
      <w:r>
        <w:tab/>
      </w:r>
      <w:r>
        <w:rPr>
          <w:i/>
        </w:rPr>
        <w:t>Rear yard.</w:t>
      </w:r>
      <w:r>
        <w:t xml:space="preserve"> No rear yard is required, except that when a rear yard abuts a residential district there shall be a rear yard of not less than 20 feet measured from the district boundary to the wall of the main building. </w:t>
      </w:r>
    </w:p>
    <w:p w14:paraId="50278325" w14:textId="77777777" w:rsidR="001352D1" w:rsidRDefault="001548E4">
      <w:pPr>
        <w:pStyle w:val="List2"/>
      </w:pPr>
      <w:r>
        <w:lastRenderedPageBreak/>
        <w:t>(3)</w:t>
      </w:r>
      <w:r>
        <w:tab/>
      </w:r>
      <w:r>
        <w:rPr>
          <w:i/>
        </w:rPr>
        <w:t>Side yard.</w:t>
      </w:r>
      <w:r>
        <w:t xml:space="preserve"> No side yard is required except that when a side yard abuts a residential district or a street, there shall be a side yard of not less than 15 feet measured from the district boundary or right-of-way line to the side wall of the main building. </w:t>
      </w:r>
    </w:p>
    <w:p w14:paraId="16DEF7B6" w14:textId="77777777" w:rsidR="001352D1" w:rsidRDefault="001548E4">
      <w:pPr>
        <w:pStyle w:val="HistoryNote"/>
      </w:pPr>
      <w:r>
        <w:t xml:space="preserve">(Code 1977, § 111.14(b), (c); </w:t>
      </w:r>
      <w:proofErr w:type="spellStart"/>
      <w:r>
        <w:t>Ord</w:t>
      </w:r>
      <w:proofErr w:type="spellEnd"/>
      <w:r>
        <w:t>. No. 16-2001, § 18, 8-13-01)</w:t>
      </w:r>
    </w:p>
    <w:p w14:paraId="02D1CFB9" w14:textId="77777777" w:rsidR="001352D1" w:rsidRDefault="001352D1">
      <w:pPr>
        <w:spacing w:before="0" w:after="0"/>
        <w:sectPr w:rsidR="001352D1">
          <w:headerReference w:type="default" r:id="rId9"/>
          <w:footerReference w:type="default" r:id="rId10"/>
          <w:type w:val="continuous"/>
          <w:pgSz w:w="12240" w:h="15840"/>
          <w:pgMar w:top="1440" w:right="1440" w:bottom="1440" w:left="1440" w:header="720" w:footer="720" w:gutter="0"/>
          <w:cols w:space="720"/>
        </w:sectPr>
      </w:pPr>
    </w:p>
    <w:p w14:paraId="461A8E13" w14:textId="77777777" w:rsidR="001352D1" w:rsidRDefault="001548E4">
      <w:pPr>
        <w:pStyle w:val="Section"/>
      </w:pPr>
      <w:r>
        <w:t>Sec. 102-618. Off-street parking requirements.</w:t>
      </w:r>
    </w:p>
    <w:p w14:paraId="03C94CA5" w14:textId="77777777" w:rsidR="001352D1" w:rsidRDefault="001548E4">
      <w:pPr>
        <w:pStyle w:val="Paragraph1"/>
      </w:pPr>
      <w:r>
        <w:t xml:space="preserve">In the C-2 general commercial district, off-street parking shall be in accordance with division 11 of article VII of this Chapter. </w:t>
      </w:r>
    </w:p>
    <w:p w14:paraId="5C8E02F9" w14:textId="77777777" w:rsidR="001352D1" w:rsidRDefault="001548E4">
      <w:pPr>
        <w:pStyle w:val="HistoryNote"/>
      </w:pPr>
      <w:r>
        <w:t>(Code 1977, § 111.14(d))</w:t>
      </w:r>
    </w:p>
    <w:p w14:paraId="4F14EAAA" w14:textId="77777777" w:rsidR="001352D1" w:rsidRDefault="001352D1">
      <w:pPr>
        <w:spacing w:before="0" w:after="0"/>
        <w:sectPr w:rsidR="001352D1">
          <w:headerReference w:type="default" r:id="rId11"/>
          <w:footerReference w:type="default" r:id="rId12"/>
          <w:type w:val="continuous"/>
          <w:pgSz w:w="12240" w:h="15840"/>
          <w:pgMar w:top="1440" w:right="1440" w:bottom="1440" w:left="1440" w:header="720" w:footer="720" w:gutter="0"/>
          <w:cols w:space="720"/>
        </w:sectPr>
      </w:pPr>
    </w:p>
    <w:p w14:paraId="707B5E49" w14:textId="77777777" w:rsidR="001352D1" w:rsidRDefault="001548E4">
      <w:pPr>
        <w:pStyle w:val="Section"/>
      </w:pPr>
      <w:r>
        <w:t>Sec. 102-619. Buffering and landscaping.</w:t>
      </w:r>
    </w:p>
    <w:p w14:paraId="47DD1140" w14:textId="77777777" w:rsidR="001352D1" w:rsidRDefault="001548E4">
      <w:pPr>
        <w:pStyle w:val="Paragraph1"/>
      </w:pPr>
      <w:r>
        <w:t xml:space="preserve">In the C-2 general commercial district, buffering and landscaping shall be in accordance with division 10 of article VII of this Chapter. </w:t>
      </w:r>
    </w:p>
    <w:p w14:paraId="06EBB253" w14:textId="77777777" w:rsidR="001352D1" w:rsidRDefault="001548E4">
      <w:pPr>
        <w:pStyle w:val="HistoryNote"/>
      </w:pPr>
      <w:r>
        <w:t>(Code 1977, § 111.14(e))</w:t>
      </w:r>
    </w:p>
    <w:p w14:paraId="1B24C71D" w14:textId="77777777" w:rsidR="001352D1" w:rsidRDefault="001352D1">
      <w:pPr>
        <w:spacing w:before="0" w:after="0"/>
        <w:sectPr w:rsidR="001352D1">
          <w:headerReference w:type="default" r:id="rId13"/>
          <w:footerReference w:type="default" r:id="rId14"/>
          <w:type w:val="continuous"/>
          <w:pgSz w:w="12240" w:h="15840"/>
          <w:pgMar w:top="1440" w:right="1440" w:bottom="1440" w:left="1440" w:header="720" w:footer="720" w:gutter="0"/>
          <w:cols w:space="720"/>
        </w:sectPr>
      </w:pPr>
    </w:p>
    <w:p w14:paraId="6CF75669" w14:textId="77777777" w:rsidR="001352D1" w:rsidRDefault="001548E4">
      <w:pPr>
        <w:pStyle w:val="Section"/>
      </w:pPr>
      <w:r>
        <w:t>Sec. 102-620. Floor area ratio.</w:t>
      </w:r>
    </w:p>
    <w:p w14:paraId="67BAE0CB" w14:textId="77777777" w:rsidR="001352D1" w:rsidRDefault="001548E4">
      <w:pPr>
        <w:pStyle w:val="List1"/>
      </w:pPr>
      <w:r>
        <w:t>(a)</w:t>
      </w:r>
      <w:r>
        <w:tab/>
      </w:r>
      <w:r>
        <w:t xml:space="preserve">In the C-2 general commercial district, a maximum floor area ratio (FAR) of 35 percent shall be applied to projects located in commercial areas (COMM) as designated in the comprehensive plan for the city. </w:t>
      </w:r>
    </w:p>
    <w:p w14:paraId="074EC61C" w14:textId="77777777" w:rsidR="001352D1" w:rsidRDefault="001548E4">
      <w:pPr>
        <w:pStyle w:val="List1"/>
      </w:pPr>
      <w:r>
        <w:t>(b)</w:t>
      </w:r>
      <w:r>
        <w:tab/>
        <w:t xml:space="preserve">There shall be no maximum FAR in the downtown core (DC) district. </w:t>
      </w:r>
    </w:p>
    <w:p w14:paraId="7412C509" w14:textId="77777777" w:rsidR="001352D1" w:rsidRDefault="001548E4">
      <w:pPr>
        <w:pStyle w:val="HistoryNote"/>
      </w:pPr>
      <w:r>
        <w:t>(Code 1977, § 111.14(f))</w:t>
      </w:r>
    </w:p>
    <w:p w14:paraId="0F1DD233" w14:textId="77777777" w:rsidR="001352D1" w:rsidRDefault="001352D1">
      <w:pPr>
        <w:spacing w:before="0" w:after="0"/>
        <w:sectPr w:rsidR="001352D1">
          <w:headerReference w:type="default" r:id="rId15"/>
          <w:footerReference w:type="default" r:id="rId16"/>
          <w:type w:val="continuous"/>
          <w:pgSz w:w="12240" w:h="15840"/>
          <w:pgMar w:top="1440" w:right="1440" w:bottom="1440" w:left="1440" w:header="720" w:footer="720" w:gutter="0"/>
          <w:cols w:space="720"/>
        </w:sectPr>
      </w:pPr>
    </w:p>
    <w:p w14:paraId="06159F9C" w14:textId="77777777" w:rsidR="001352D1" w:rsidRDefault="001548E4">
      <w:pPr>
        <w:pStyle w:val="Section"/>
      </w:pPr>
      <w:r>
        <w:t>Secs. 102-621—102-655. Reserved.</w:t>
      </w:r>
    </w:p>
    <w:p w14:paraId="0698D62D" w14:textId="77777777" w:rsidR="001352D1" w:rsidRDefault="001352D1">
      <w:pPr>
        <w:spacing w:before="0" w:after="0"/>
      </w:pPr>
    </w:p>
    <w:sectPr w:rsidR="001352D1">
      <w:headerReference w:type="default" r:id="rId17"/>
      <w:footerReference w:type="default" r:id="rId1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3F28F3" w14:textId="77777777" w:rsidR="001548E4" w:rsidRDefault="001548E4">
      <w:pPr>
        <w:spacing w:before="0" w:after="0"/>
      </w:pPr>
      <w:r>
        <w:separator/>
      </w:r>
    </w:p>
  </w:endnote>
  <w:endnote w:type="continuationSeparator" w:id="0">
    <w:p w14:paraId="333077F4" w14:textId="77777777" w:rsidR="001548E4" w:rsidRDefault="001548E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54995" w14:textId="77777777" w:rsidR="001352D1" w:rsidRDefault="001352D1">
    <w:pPr>
      <w:pStyle w:val="FooterCenter"/>
      <w:pBdr>
        <w:bottom w:val="single" w:sz="4" w:space="0" w:color="auto"/>
      </w:pBdr>
    </w:pPr>
  </w:p>
  <w:p w14:paraId="4014BCB5" w14:textId="77777777" w:rsidR="001352D1" w:rsidRDefault="001548E4">
    <w:pPr>
      <w:pStyle w:val="FooterLeft"/>
    </w:pPr>
    <w:r>
      <w:tab/>
    </w:r>
    <w:r>
      <w:rPr>
        <w:rFonts w:ascii="Consolas" w:eastAsia="Consolas" w:hAnsi="Consolas" w:cs="Consolas"/>
        <w:sz w:val="12"/>
      </w:rPr>
      <w:t xml:space="preserve">   Created: 2026-02-03 17:23:59 [EST]</w:t>
    </w:r>
  </w:p>
  <w:p w14:paraId="769854F3" w14:textId="77777777" w:rsidR="001352D1" w:rsidRDefault="001548E4">
    <w:pPr>
      <w:pStyle w:val="FooterLeft"/>
    </w:pPr>
    <w:r>
      <w:t>(</w:t>
    </w:r>
    <w:proofErr w:type="spellStart"/>
    <w:r>
      <w:t>Supp</w:t>
    </w:r>
    <w:proofErr w:type="spellEnd"/>
    <w:r>
      <w:t>. No. 86)</w:t>
    </w:r>
  </w:p>
  <w:p w14:paraId="4CFFEF61" w14:textId="77777777" w:rsidR="001352D1" w:rsidRDefault="001548E4">
    <w:pPr>
      <w:pStyle w:val="FooterCenter"/>
    </w:pPr>
    <w:r>
      <w:cr/>
      <w:t xml:space="preserve">Page </w:t>
    </w:r>
    <w:r>
      <w:fldChar w:fldCharType="begin"/>
    </w:r>
    <w:r>
      <w:instrText>PAGE \* MERGEFORMAT</w:instrText>
    </w:r>
    <w:r>
      <w:fldChar w:fldCharType="separate"/>
    </w:r>
    <w:r>
      <w:rPr>
        <w:noProof/>
      </w:rPr>
      <w:t>1</w:t>
    </w:r>
    <w:r>
      <w:fldChar w:fldCharType="end"/>
    </w:r>
    <w:r>
      <w:t xml:space="preserve"> of </w:t>
    </w:r>
    <w:r>
      <w:fldChar w:fldCharType="begin"/>
    </w:r>
    <w:r>
      <w:instrText>NUMPAGES \* MERGEFORMAT</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740B1F" w14:textId="77777777" w:rsidR="001352D1" w:rsidRDefault="001352D1">
    <w:pPr>
      <w:pStyle w:val="FooterCenter"/>
      <w:pBdr>
        <w:bottom w:val="single" w:sz="4" w:space="0" w:color="auto"/>
      </w:pBdr>
    </w:pPr>
  </w:p>
  <w:p w14:paraId="19DB8705" w14:textId="77777777" w:rsidR="001352D1" w:rsidRDefault="001548E4">
    <w:pPr>
      <w:pStyle w:val="FooterLeft"/>
    </w:pPr>
    <w:r>
      <w:tab/>
    </w:r>
    <w:r>
      <w:rPr>
        <w:rFonts w:ascii="Consolas" w:eastAsia="Consolas" w:hAnsi="Consolas" w:cs="Consolas"/>
        <w:sz w:val="12"/>
      </w:rPr>
      <w:t xml:space="preserve">   Created: 2026-02-03 17:23:59 [EST]</w:t>
    </w:r>
  </w:p>
  <w:p w14:paraId="15D78DBB" w14:textId="77777777" w:rsidR="001352D1" w:rsidRDefault="001548E4">
    <w:pPr>
      <w:pStyle w:val="FooterLeft"/>
    </w:pPr>
    <w:r>
      <w:t>(</w:t>
    </w:r>
    <w:proofErr w:type="spellStart"/>
    <w:r>
      <w:t>Supp</w:t>
    </w:r>
    <w:proofErr w:type="spellEnd"/>
    <w:r>
      <w:t>. No. 86)</w:t>
    </w:r>
  </w:p>
  <w:p w14:paraId="0964FA48" w14:textId="0D9FD525" w:rsidR="001352D1" w:rsidRDefault="001548E4">
    <w:pPr>
      <w:pStyle w:val="FooterCenter"/>
    </w:pPr>
    <w:r>
      <w:cr/>
      <w:t xml:space="preserve">Page </w:t>
    </w:r>
    <w:r>
      <w:fldChar w:fldCharType="begin"/>
    </w:r>
    <w:r>
      <w:instrText>PAGE \* MERGEFORMAT</w:instrText>
    </w:r>
    <w:r>
      <w:fldChar w:fldCharType="separate"/>
    </w:r>
    <w:r>
      <w:rPr>
        <w:noProof/>
      </w:rPr>
      <w:t>2</w:t>
    </w:r>
    <w:r>
      <w:fldChar w:fldCharType="end"/>
    </w:r>
    <w:r>
      <w:t xml:space="preserve"> of </w:t>
    </w:r>
    <w:r>
      <w:fldChar w:fldCharType="begin"/>
    </w:r>
    <w:r>
      <w:instrText>NUMPAGES \* MERGEFORMAT</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9765C2" w14:textId="77777777" w:rsidR="001352D1" w:rsidRDefault="001352D1">
    <w:pPr>
      <w:pStyle w:val="FooterCenter"/>
      <w:pBdr>
        <w:bottom w:val="single" w:sz="4" w:space="0" w:color="auto"/>
      </w:pBdr>
    </w:pPr>
  </w:p>
  <w:p w14:paraId="7227B118" w14:textId="77777777" w:rsidR="001352D1" w:rsidRDefault="001548E4">
    <w:pPr>
      <w:pStyle w:val="FooterLeft"/>
    </w:pPr>
    <w:r>
      <w:tab/>
    </w:r>
    <w:r>
      <w:rPr>
        <w:rFonts w:ascii="Consolas" w:eastAsia="Consolas" w:hAnsi="Consolas" w:cs="Consolas"/>
        <w:sz w:val="12"/>
      </w:rPr>
      <w:t xml:space="preserve">   Created: 2026-02-03 17:23:59 [EST]</w:t>
    </w:r>
  </w:p>
  <w:p w14:paraId="77C1DBF4" w14:textId="77777777" w:rsidR="001352D1" w:rsidRDefault="001548E4">
    <w:pPr>
      <w:pStyle w:val="FooterLeft"/>
    </w:pPr>
    <w:r>
      <w:t>(</w:t>
    </w:r>
    <w:proofErr w:type="spellStart"/>
    <w:r>
      <w:t>Supp</w:t>
    </w:r>
    <w:proofErr w:type="spellEnd"/>
    <w:r>
      <w:t>. No. 86)</w:t>
    </w:r>
  </w:p>
  <w:p w14:paraId="6320119B" w14:textId="77777777" w:rsidR="001352D1" w:rsidRDefault="001548E4">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073F1F" w14:textId="77777777" w:rsidR="001352D1" w:rsidRDefault="001352D1">
    <w:pPr>
      <w:pStyle w:val="FooterCenter"/>
      <w:pBdr>
        <w:bottom w:val="single" w:sz="4" w:space="0" w:color="auto"/>
      </w:pBdr>
    </w:pPr>
  </w:p>
  <w:p w14:paraId="0E0D49E7" w14:textId="77777777" w:rsidR="001352D1" w:rsidRDefault="001548E4">
    <w:pPr>
      <w:pStyle w:val="FooterLeft"/>
    </w:pPr>
    <w:r>
      <w:tab/>
    </w:r>
    <w:r>
      <w:rPr>
        <w:rFonts w:ascii="Consolas" w:eastAsia="Consolas" w:hAnsi="Consolas" w:cs="Consolas"/>
        <w:sz w:val="12"/>
      </w:rPr>
      <w:t xml:space="preserve">   Created: 2026-02-03 17:23:59 [EST]</w:t>
    </w:r>
  </w:p>
  <w:p w14:paraId="2ED8DAE4" w14:textId="77777777" w:rsidR="001352D1" w:rsidRDefault="001548E4">
    <w:pPr>
      <w:pStyle w:val="FooterLeft"/>
    </w:pPr>
    <w:r>
      <w:t>(</w:t>
    </w:r>
    <w:proofErr w:type="spellStart"/>
    <w:r>
      <w:t>Supp</w:t>
    </w:r>
    <w:proofErr w:type="spellEnd"/>
    <w:r>
      <w:t>. No. 86)</w:t>
    </w:r>
  </w:p>
  <w:p w14:paraId="5052361B" w14:textId="77777777" w:rsidR="001352D1" w:rsidRDefault="001548E4">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82377D" w14:textId="77777777" w:rsidR="001352D1" w:rsidRDefault="001352D1">
    <w:pPr>
      <w:pStyle w:val="FooterCenter"/>
      <w:pBdr>
        <w:bottom w:val="single" w:sz="4" w:space="0" w:color="auto"/>
      </w:pBdr>
    </w:pPr>
  </w:p>
  <w:p w14:paraId="5197835C" w14:textId="77777777" w:rsidR="001352D1" w:rsidRDefault="001548E4">
    <w:pPr>
      <w:pStyle w:val="FooterLeft"/>
    </w:pPr>
    <w:r>
      <w:tab/>
    </w:r>
    <w:r>
      <w:rPr>
        <w:rFonts w:ascii="Consolas" w:eastAsia="Consolas" w:hAnsi="Consolas" w:cs="Consolas"/>
        <w:sz w:val="12"/>
      </w:rPr>
      <w:t xml:space="preserve">   Created: 2026-02-03 17:23:59 [EST]</w:t>
    </w:r>
  </w:p>
  <w:p w14:paraId="3C974F2B" w14:textId="77777777" w:rsidR="001352D1" w:rsidRDefault="001548E4">
    <w:pPr>
      <w:pStyle w:val="FooterLeft"/>
    </w:pPr>
    <w:r>
      <w:t>(</w:t>
    </w:r>
    <w:proofErr w:type="spellStart"/>
    <w:r>
      <w:t>Supp</w:t>
    </w:r>
    <w:proofErr w:type="spellEnd"/>
    <w:r>
      <w:t>. No. 86)</w:t>
    </w:r>
  </w:p>
  <w:p w14:paraId="13C4E9EF" w14:textId="77777777" w:rsidR="001352D1" w:rsidRDefault="001548E4">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5A93E2" w14:textId="77777777" w:rsidR="001352D1" w:rsidRDefault="001352D1">
    <w:pPr>
      <w:pStyle w:val="FooterCenter"/>
      <w:pBdr>
        <w:bottom w:val="single" w:sz="4" w:space="0" w:color="auto"/>
      </w:pBdr>
    </w:pPr>
  </w:p>
  <w:p w14:paraId="27E81773" w14:textId="77777777" w:rsidR="001352D1" w:rsidRDefault="001548E4">
    <w:pPr>
      <w:pStyle w:val="FooterLeft"/>
    </w:pPr>
    <w:r>
      <w:tab/>
    </w:r>
    <w:r>
      <w:rPr>
        <w:rFonts w:ascii="Consolas" w:eastAsia="Consolas" w:hAnsi="Consolas" w:cs="Consolas"/>
        <w:sz w:val="12"/>
      </w:rPr>
      <w:t xml:space="preserve">   Created: 2026-02-03 17:23:59 [EST]</w:t>
    </w:r>
  </w:p>
  <w:p w14:paraId="0DD86229" w14:textId="77777777" w:rsidR="001352D1" w:rsidRDefault="001548E4">
    <w:pPr>
      <w:pStyle w:val="FooterLeft"/>
    </w:pPr>
    <w:r>
      <w:t>(</w:t>
    </w:r>
    <w:proofErr w:type="spellStart"/>
    <w:r>
      <w:t>Supp</w:t>
    </w:r>
    <w:proofErr w:type="spellEnd"/>
    <w:r>
      <w:t>. No. 86)</w:t>
    </w:r>
  </w:p>
  <w:p w14:paraId="413A6808" w14:textId="77777777" w:rsidR="001352D1" w:rsidRDefault="001548E4">
    <w:pPr>
      <w:pStyle w:val="FooterCenter"/>
    </w:pPr>
    <w:r>
      <w:cr/>
      <w:t xml:space="preserve">Page </w:t>
    </w:r>
    <w:r>
      <w:fldChar w:fldCharType="begin"/>
    </w:r>
    <w:r>
      <w:instrText>PAGE \* MERGEFORMAT</w:instrText>
    </w:r>
    <w:r>
      <w:fldChar w:fldCharType="separate"/>
    </w:r>
    <w:r>
      <w:fldChar w:fldCharType="end"/>
    </w:r>
    <w:r>
      <w:t xml:space="preserve"> of </w:t>
    </w:r>
    <w:r>
      <w:fldChar w:fldCharType="begin"/>
    </w:r>
    <w:r>
      <w:instrText>NUMPAGES \* MERGEFORMAT</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732723" w14:textId="77777777" w:rsidR="001548E4" w:rsidRDefault="001548E4">
      <w:pPr>
        <w:spacing w:before="0" w:after="0"/>
      </w:pPr>
      <w:r>
        <w:separator/>
      </w:r>
    </w:p>
  </w:footnote>
  <w:footnote w:type="continuationSeparator" w:id="0">
    <w:p w14:paraId="33414EED" w14:textId="77777777" w:rsidR="001548E4" w:rsidRDefault="001548E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811659" w14:textId="77777777" w:rsidR="001352D1" w:rsidRDefault="001352D1">
    <w:pPr>
      <w:pStyle w:val="HeaderCenter"/>
    </w:pPr>
  </w:p>
  <w:p w14:paraId="4342FCB8" w14:textId="77777777" w:rsidR="001352D1" w:rsidRDefault="001352D1">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EC7102" w14:textId="77777777" w:rsidR="001352D1" w:rsidRDefault="001352D1">
    <w:pPr>
      <w:pStyle w:val="HeaderCenter"/>
    </w:pPr>
  </w:p>
  <w:p w14:paraId="32B82854" w14:textId="77777777" w:rsidR="001352D1" w:rsidRDefault="001352D1">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46D4D5" w14:textId="77777777" w:rsidR="001352D1" w:rsidRDefault="001352D1">
    <w:pPr>
      <w:pStyle w:val="HeaderCenter"/>
    </w:pPr>
  </w:p>
  <w:p w14:paraId="755FE4F1" w14:textId="77777777" w:rsidR="001352D1" w:rsidRDefault="001352D1">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784E1E" w14:textId="77777777" w:rsidR="001352D1" w:rsidRDefault="001352D1">
    <w:pPr>
      <w:pStyle w:val="HeaderCenter"/>
    </w:pPr>
  </w:p>
  <w:p w14:paraId="39597E2F" w14:textId="77777777" w:rsidR="001352D1" w:rsidRDefault="001352D1">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429DFD" w14:textId="77777777" w:rsidR="001352D1" w:rsidRDefault="001352D1">
    <w:pPr>
      <w:pStyle w:val="HeaderCenter"/>
    </w:pPr>
  </w:p>
  <w:p w14:paraId="5CB3FB5A" w14:textId="77777777" w:rsidR="001352D1" w:rsidRDefault="001352D1">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0A1F7A" w14:textId="77777777" w:rsidR="001352D1" w:rsidRDefault="001352D1">
    <w:pPr>
      <w:pStyle w:val="HeaderCenter"/>
    </w:pPr>
  </w:p>
  <w:p w14:paraId="5B668C58" w14:textId="77777777" w:rsidR="001352D1" w:rsidRDefault="001352D1">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D"/>
    <w:multiLevelType w:val="multilevel"/>
    <w:tmpl w:val="FFFFFFFF"/>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FFFFFFFF"/>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FFFFFFFF"/>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FFFFFFFF"/>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FFFFFFFF"/>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FFFFFFFF"/>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FFFFFFFF"/>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FFFFFFFF"/>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FFFFFFFF"/>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331D2B2"/>
    <w:multiLevelType w:val="multilevel"/>
    <w:tmpl w:val="FFFFFFFF"/>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12D66194"/>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178AC1A6"/>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D71CFE8"/>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59BB14D"/>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6A1D79FB"/>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746002278">
    <w:abstractNumId w:val="8"/>
  </w:num>
  <w:num w:numId="2" w16cid:durableId="1085497932">
    <w:abstractNumId w:val="7"/>
  </w:num>
  <w:num w:numId="3" w16cid:durableId="580066603">
    <w:abstractNumId w:val="6"/>
  </w:num>
  <w:num w:numId="4" w16cid:durableId="196049320">
    <w:abstractNumId w:val="5"/>
  </w:num>
  <w:num w:numId="5" w16cid:durableId="1157258722">
    <w:abstractNumId w:val="4"/>
  </w:num>
  <w:num w:numId="6" w16cid:durableId="594939449">
    <w:abstractNumId w:val="3"/>
  </w:num>
  <w:num w:numId="7" w16cid:durableId="1820683658">
    <w:abstractNumId w:val="2"/>
  </w:num>
  <w:num w:numId="8" w16cid:durableId="465049401">
    <w:abstractNumId w:val="1"/>
  </w:num>
  <w:num w:numId="9" w16cid:durableId="283734062">
    <w:abstractNumId w:val="0"/>
  </w:num>
  <w:num w:numId="10" w16cid:durableId="1841314973">
    <w:abstractNumId w:val="9"/>
  </w:num>
  <w:num w:numId="11" w16cid:durableId="1012757085">
    <w:abstractNumId w:val="12"/>
  </w:num>
  <w:num w:numId="12" w16cid:durableId="606542443">
    <w:abstractNumId w:val="13"/>
  </w:num>
  <w:num w:numId="13" w16cid:durableId="560485221">
    <w:abstractNumId w:val="11"/>
  </w:num>
  <w:num w:numId="14" w16cid:durableId="1671634282">
    <w:abstractNumId w:val="14"/>
  </w:num>
  <w:num w:numId="15" w16cid:durableId="1373188839">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2D1"/>
    <w:rsid w:val="001352D1"/>
    <w:rsid w:val="001548E4"/>
    <w:rsid w:val="00794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BEAE48"/>
  <w15:docId w15:val="{42ADE9B2-E861-FF47-976B-D71B32BF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Paragraph1">
    <w:name w:val="Paragraph 1"/>
    <w:basedOn w:val="Normal"/>
    <w:uiPriority w:val="7"/>
    <w:qFormat/>
    <w:pPr>
      <w:ind w:firstLine="475"/>
    </w:p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7facbfec-0b1f-4af6-bd7a-df007d39bc7b">
    <w:name w:val="Normal Table_7facbfec-0b1f-4af6-bd7a-df007d39bc7b"/>
    <w:uiPriority w:val="99"/>
    <w:semiHidden/>
    <w:unhideWhenUsed/>
    <w:tblPr>
      <w:tblInd w:w="0" w:type="dxa"/>
      <w:tblCellMar>
        <w:top w:w="0" w:type="dxa"/>
        <w:left w:w="108" w:type="dxa"/>
        <w:bottom w:w="0" w:type="dxa"/>
        <w:right w:w="108" w:type="dxa"/>
      </w:tblCellMar>
    </w:tblPr>
  </w:style>
  <w:style w:type="table" w:styleId="TableGrid">
    <w:name w:val="Table Grid"/>
    <w:basedOn w:val="NormalTable7facbfec-0b1f-4af6-bd7a-df007d39bc7b"/>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208c99a5-123b-42a9-a510-562fdf6c9887">
    <w:name w:val="Normal Table_208c99a5-123b-42a9-a510-562fdf6c9887"/>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208c99a5-123b-42a9-a510-562fdf6c988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92e78b5f-26c5-4c01-9b4f-56760ccdd86d">
    <w:name w:val="Normal Table_92e78b5f-26c5-4c01-9b4f-56760ccdd86d"/>
    <w:uiPriority w:val="99"/>
    <w:semiHidden/>
    <w:unhideWhenUsed/>
    <w:tblPr>
      <w:tblInd w:w="0" w:type="dxa"/>
      <w:tblCellMar>
        <w:top w:w="0" w:type="dxa"/>
        <w:left w:w="108" w:type="dxa"/>
        <w:bottom w:w="0" w:type="dxa"/>
        <w:right w:w="108" w:type="dxa"/>
      </w:tblCellMar>
    </w:tblPr>
  </w:style>
  <w:style w:type="table" w:customStyle="1" w:styleId="Table1ac6a3a50-982b-4c92-a54a-f933d9667aaa">
    <w:name w:val="Table 1_ac6a3a50-982b-4c92-a54a-f933d9667aaa"/>
    <w:basedOn w:val="NormalTable92e78b5f-26c5-4c01-9b4f-56760ccdd86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ac6a3a50-982b-4c92-a54a-f933d9667aaa"/>
    <w:uiPriority w:val="99"/>
    <w:tblPr>
      <w:tblInd w:w="590" w:type="dxa"/>
    </w:tblPr>
  </w:style>
  <w:style w:type="table" w:customStyle="1" w:styleId="NormalTable2f1210bf-ea20-4f4d-9fb3-f836464a7e01">
    <w:name w:val="Normal Table_2f1210bf-ea20-4f4d-9fb3-f836464a7e01"/>
    <w:uiPriority w:val="99"/>
    <w:semiHidden/>
    <w:unhideWhenUsed/>
    <w:tblPr>
      <w:tblInd w:w="0" w:type="dxa"/>
      <w:tblCellMar>
        <w:top w:w="0" w:type="dxa"/>
        <w:left w:w="108" w:type="dxa"/>
        <w:bottom w:w="0" w:type="dxa"/>
        <w:right w:w="108" w:type="dxa"/>
      </w:tblCellMar>
    </w:tblPr>
  </w:style>
  <w:style w:type="table" w:customStyle="1" w:styleId="Table13c48ebb6-7c74-4053-a4a7-f90e462a763a">
    <w:name w:val="Table 1_3c48ebb6-7c74-4053-a4a7-f90e462a763a"/>
    <w:basedOn w:val="NormalTable2f1210bf-ea20-4f4d-9fb3-f836464a7e0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eb75cae-1715-4f0d-b2e2-9a7c6ea628e9">
    <w:name w:val="Table 2_feb75cae-1715-4f0d-b2e2-9a7c6ea628e9"/>
    <w:basedOn w:val="Table13c48ebb6-7c74-4053-a4a7-f90e462a763a"/>
    <w:uiPriority w:val="99"/>
    <w:tblPr>
      <w:tblInd w:w="590" w:type="dxa"/>
    </w:tblPr>
  </w:style>
  <w:style w:type="table" w:customStyle="1" w:styleId="Table3">
    <w:name w:val="Table 3"/>
    <w:basedOn w:val="Table2feb75cae-1715-4f0d-b2e2-9a7c6ea628e9"/>
    <w:uiPriority w:val="99"/>
    <w:tblPr>
      <w:tblInd w:w="1066" w:type="dxa"/>
    </w:tblPr>
  </w:style>
  <w:style w:type="table" w:customStyle="1" w:styleId="NormalTable3666a89f-927e-4a82-b996-48177bbfa3c4">
    <w:name w:val="Normal Table_3666a89f-927e-4a82-b996-48177bbfa3c4"/>
    <w:uiPriority w:val="99"/>
    <w:semiHidden/>
    <w:unhideWhenUsed/>
    <w:tblPr>
      <w:tblInd w:w="0" w:type="dxa"/>
      <w:tblCellMar>
        <w:top w:w="0" w:type="dxa"/>
        <w:left w:w="108" w:type="dxa"/>
        <w:bottom w:w="0" w:type="dxa"/>
        <w:right w:w="108" w:type="dxa"/>
      </w:tblCellMar>
    </w:tblPr>
  </w:style>
  <w:style w:type="table" w:customStyle="1" w:styleId="Table1b249d0f2-41f7-4bf6-a85d-f9556a0cf480">
    <w:name w:val="Table 1_b249d0f2-41f7-4bf6-a85d-f9556a0cf480"/>
    <w:basedOn w:val="NormalTable3666a89f-927e-4a82-b996-48177bbfa3c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60be89b-6751-4c2e-aba1-f7e76675c145">
    <w:name w:val="Table 2_660be89b-6751-4c2e-aba1-f7e76675c145"/>
    <w:basedOn w:val="Table1b249d0f2-41f7-4bf6-a85d-f9556a0cf480"/>
    <w:uiPriority w:val="99"/>
    <w:tblPr>
      <w:tblInd w:w="590" w:type="dxa"/>
    </w:tblPr>
  </w:style>
  <w:style w:type="table" w:customStyle="1" w:styleId="Table37efe0475-88cf-4238-9f4e-8492e25752fe">
    <w:name w:val="Table 3_7efe0475-88cf-4238-9f4e-8492e25752fe"/>
    <w:basedOn w:val="Table2660be89b-6751-4c2e-aba1-f7e76675c145"/>
    <w:uiPriority w:val="99"/>
    <w:tblPr>
      <w:tblInd w:w="1066" w:type="dxa"/>
    </w:tblPr>
  </w:style>
  <w:style w:type="table" w:customStyle="1" w:styleId="Table4">
    <w:name w:val="Table 4"/>
    <w:basedOn w:val="Table37efe0475-88cf-4238-9f4e-8492e25752fe"/>
    <w:uiPriority w:val="99"/>
    <w:tblPr>
      <w:tblInd w:w="1555" w:type="dxa"/>
    </w:tblPr>
  </w:style>
  <w:style w:type="table" w:customStyle="1" w:styleId="NormalTable2ac14ef3-fbfd-411d-b2d3-8a8b67ecd8fb">
    <w:name w:val="Normal Table_2ac14ef3-fbfd-411d-b2d3-8a8b67ecd8fb"/>
    <w:uiPriority w:val="99"/>
    <w:semiHidden/>
    <w:unhideWhenUsed/>
    <w:tblPr>
      <w:tblInd w:w="0" w:type="dxa"/>
      <w:tblCellMar>
        <w:top w:w="0" w:type="dxa"/>
        <w:left w:w="108" w:type="dxa"/>
        <w:bottom w:w="0" w:type="dxa"/>
        <w:right w:w="108" w:type="dxa"/>
      </w:tblCellMar>
    </w:tblPr>
  </w:style>
  <w:style w:type="table" w:customStyle="1" w:styleId="Table1a80a0c55-a894-4c17-8083-a6f39f8d093e">
    <w:name w:val="Table 1_a80a0c55-a894-4c17-8083-a6f39f8d093e"/>
    <w:basedOn w:val="NormalTable2ac14ef3-fbfd-411d-b2d3-8a8b67ecd8f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dae4048a-08c2-42c1-9f51-2e250e057f9c">
    <w:name w:val="Table 2_dae4048a-08c2-42c1-9f51-2e250e057f9c"/>
    <w:basedOn w:val="Table1a80a0c55-a894-4c17-8083-a6f39f8d093e"/>
    <w:uiPriority w:val="99"/>
    <w:tblPr>
      <w:tblInd w:w="590" w:type="dxa"/>
    </w:tblPr>
  </w:style>
  <w:style w:type="table" w:customStyle="1" w:styleId="Table3967084b6-3089-48f3-adaf-e31ecb558215">
    <w:name w:val="Table 3_967084b6-3089-48f3-adaf-e31ecb558215"/>
    <w:basedOn w:val="Table2dae4048a-08c2-42c1-9f51-2e250e057f9c"/>
    <w:uiPriority w:val="99"/>
    <w:tblPr>
      <w:tblInd w:w="1066" w:type="dxa"/>
    </w:tblPr>
  </w:style>
  <w:style w:type="table" w:customStyle="1" w:styleId="Table4ac3ac71e-cde0-43c5-8152-9be5e15e1ce1">
    <w:name w:val="Table 4_ac3ac71e-cde0-43c5-8152-9be5e15e1ce1"/>
    <w:basedOn w:val="Table3967084b6-3089-48f3-adaf-e31ecb558215"/>
    <w:uiPriority w:val="99"/>
    <w:tblPr>
      <w:tblInd w:w="1555" w:type="dxa"/>
    </w:tblPr>
  </w:style>
  <w:style w:type="table" w:customStyle="1" w:styleId="Table5">
    <w:name w:val="Table 5"/>
    <w:basedOn w:val="Table4ac3ac71e-cde0-43c5-8152-9be5e15e1ce1"/>
    <w:uiPriority w:val="99"/>
    <w:tblPr>
      <w:tblInd w:w="2030" w:type="dxa"/>
    </w:tblPr>
  </w:style>
  <w:style w:type="table" w:customStyle="1" w:styleId="NormalTable5bb41131-bfbe-416c-9ac8-5bc5226b847f">
    <w:name w:val="Normal Table_5bb41131-bfbe-416c-9ac8-5bc5226b847f"/>
    <w:uiPriority w:val="99"/>
    <w:semiHidden/>
    <w:unhideWhenUsed/>
    <w:tblPr>
      <w:tblInd w:w="0" w:type="dxa"/>
      <w:tblCellMar>
        <w:top w:w="0" w:type="dxa"/>
        <w:left w:w="108" w:type="dxa"/>
        <w:bottom w:w="0" w:type="dxa"/>
        <w:right w:w="108" w:type="dxa"/>
      </w:tblCellMar>
    </w:tblPr>
  </w:style>
  <w:style w:type="table" w:customStyle="1" w:styleId="Table1c6cbf52f-8cab-44b8-8dab-3214417c4ab5">
    <w:name w:val="Table 1_c6cbf52f-8cab-44b8-8dab-3214417c4ab5"/>
    <w:basedOn w:val="NormalTable5bb41131-bfbe-416c-9ac8-5bc5226b847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39332ca-55d1-4c94-a943-571bec059ab1">
    <w:name w:val="Table 2_439332ca-55d1-4c94-a943-571bec059ab1"/>
    <w:basedOn w:val="Table1c6cbf52f-8cab-44b8-8dab-3214417c4ab5"/>
    <w:uiPriority w:val="99"/>
    <w:tblPr>
      <w:tblInd w:w="590" w:type="dxa"/>
    </w:tblPr>
  </w:style>
  <w:style w:type="table" w:customStyle="1" w:styleId="Table317b1884e-0dd0-45a9-a7fe-6197ec4132b9">
    <w:name w:val="Table 3_17b1884e-0dd0-45a9-a7fe-6197ec4132b9"/>
    <w:basedOn w:val="Table2439332ca-55d1-4c94-a943-571bec059ab1"/>
    <w:uiPriority w:val="99"/>
    <w:tblPr>
      <w:tblInd w:w="1066" w:type="dxa"/>
    </w:tblPr>
  </w:style>
  <w:style w:type="table" w:customStyle="1" w:styleId="Table47ecb5891-bdd9-4c2a-9bed-dd42389615c4">
    <w:name w:val="Table 4_7ecb5891-bdd9-4c2a-9bed-dd42389615c4"/>
    <w:basedOn w:val="Table317b1884e-0dd0-45a9-a7fe-6197ec4132b9"/>
    <w:uiPriority w:val="99"/>
    <w:tblPr>
      <w:tblInd w:w="1555" w:type="dxa"/>
    </w:tblPr>
  </w:style>
  <w:style w:type="table" w:customStyle="1" w:styleId="Table59c7e8a3b-cd03-41cd-a2fd-a03847001810">
    <w:name w:val="Table 5_9c7e8a3b-cd03-41cd-a2fd-a03847001810"/>
    <w:basedOn w:val="Table47ecb5891-bdd9-4c2a-9bed-dd42389615c4"/>
    <w:uiPriority w:val="99"/>
    <w:tblPr>
      <w:tblInd w:w="2030" w:type="dxa"/>
    </w:tblPr>
  </w:style>
  <w:style w:type="table" w:customStyle="1" w:styleId="Table6">
    <w:name w:val="Table 6"/>
    <w:basedOn w:val="Table59c7e8a3b-cd03-41cd-a2fd-a03847001810"/>
    <w:uiPriority w:val="99"/>
    <w:tblPr>
      <w:tblInd w:w="2506" w:type="dxa"/>
      <w:tblCellMar>
        <w:left w:w="115" w:type="dxa"/>
        <w:right w:w="115" w:type="dxa"/>
      </w:tblCellMar>
    </w:tblPr>
  </w:style>
  <w:style w:type="table" w:customStyle="1" w:styleId="NormalTable3a9975ab-15fb-422e-9125-a9beff0a22b9">
    <w:name w:val="Normal Table_3a9975ab-15fb-422e-9125-a9beff0a22b9"/>
    <w:uiPriority w:val="99"/>
    <w:semiHidden/>
    <w:unhideWhenUsed/>
    <w:tblPr>
      <w:tblInd w:w="0" w:type="dxa"/>
      <w:tblCellMar>
        <w:top w:w="0" w:type="dxa"/>
        <w:left w:w="108" w:type="dxa"/>
        <w:bottom w:w="0" w:type="dxa"/>
        <w:right w:w="108" w:type="dxa"/>
      </w:tblCellMar>
    </w:tblPr>
  </w:style>
  <w:style w:type="table" w:customStyle="1" w:styleId="Table13d936a9e-3250-497c-a278-ad0cf59099f2">
    <w:name w:val="Table 1_3d936a9e-3250-497c-a278-ad0cf59099f2"/>
    <w:basedOn w:val="NormalTable3a9975ab-15fb-422e-9125-a9beff0a22b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4500bfd-5a14-455e-869a-ef5e562f4875">
    <w:name w:val="Table 2_84500bfd-5a14-455e-869a-ef5e562f4875"/>
    <w:basedOn w:val="Table13d936a9e-3250-497c-a278-ad0cf59099f2"/>
    <w:uiPriority w:val="99"/>
    <w:tblPr>
      <w:tblInd w:w="590" w:type="dxa"/>
    </w:tblPr>
  </w:style>
  <w:style w:type="table" w:customStyle="1" w:styleId="Table3c2ed7d96-26da-4673-894b-bda448ad0592">
    <w:name w:val="Table 3_c2ed7d96-26da-4673-894b-bda448ad0592"/>
    <w:basedOn w:val="Table284500bfd-5a14-455e-869a-ef5e562f4875"/>
    <w:uiPriority w:val="99"/>
    <w:tblPr>
      <w:tblInd w:w="1066" w:type="dxa"/>
    </w:tblPr>
  </w:style>
  <w:style w:type="table" w:customStyle="1" w:styleId="Table49f846045-b6d7-443b-be54-fdd45966b2be">
    <w:name w:val="Table 4_9f846045-b6d7-443b-be54-fdd45966b2be"/>
    <w:basedOn w:val="Table3c2ed7d96-26da-4673-894b-bda448ad0592"/>
    <w:uiPriority w:val="99"/>
    <w:tblPr>
      <w:tblInd w:w="1555" w:type="dxa"/>
    </w:tblPr>
  </w:style>
  <w:style w:type="table" w:customStyle="1" w:styleId="Table524b1dfe6-210f-49a0-9f3a-8086905a34f7">
    <w:name w:val="Table 5_24b1dfe6-210f-49a0-9f3a-8086905a34f7"/>
    <w:basedOn w:val="Table49f846045-b6d7-443b-be54-fdd45966b2be"/>
    <w:uiPriority w:val="99"/>
    <w:tblPr>
      <w:tblInd w:w="2030" w:type="dxa"/>
    </w:tblPr>
  </w:style>
  <w:style w:type="table" w:customStyle="1" w:styleId="Table6f51d8a0c-5c37-414b-a34c-0fc24bf3af59">
    <w:name w:val="Table 6_f51d8a0c-5c37-414b-a34c-0fc24bf3af59"/>
    <w:basedOn w:val="Table524b1dfe6-210f-49a0-9f3a-8086905a34f7"/>
    <w:uiPriority w:val="99"/>
    <w:tblPr>
      <w:tblInd w:w="2506" w:type="dxa"/>
      <w:tblCellMar>
        <w:left w:w="115" w:type="dxa"/>
        <w:right w:w="115" w:type="dxa"/>
      </w:tblCellMar>
    </w:tblPr>
  </w:style>
  <w:style w:type="table" w:customStyle="1" w:styleId="Table7">
    <w:name w:val="Table 7"/>
    <w:basedOn w:val="Table6f51d8a0c-5c37-414b-a34c-0fc24bf3af59"/>
    <w:uiPriority w:val="99"/>
    <w:tblPr>
      <w:tblInd w:w="2995" w:type="dxa"/>
    </w:tblPr>
  </w:style>
  <w:style w:type="table" w:customStyle="1" w:styleId="NormalTableccf45663-eb96-409f-aeda-e3f4315a7c91">
    <w:name w:val="Normal Table_ccf45663-eb96-409f-aeda-e3f4315a7c91"/>
    <w:uiPriority w:val="99"/>
    <w:semiHidden/>
    <w:unhideWhenUsed/>
    <w:tblPr>
      <w:tblInd w:w="0" w:type="dxa"/>
      <w:tblCellMar>
        <w:top w:w="0" w:type="dxa"/>
        <w:left w:w="108" w:type="dxa"/>
        <w:bottom w:w="0" w:type="dxa"/>
        <w:right w:w="108" w:type="dxa"/>
      </w:tblCellMar>
    </w:tblPr>
  </w:style>
  <w:style w:type="table" w:customStyle="1" w:styleId="Table1a6afabd7-6f00-4a13-a767-c7d21b059242">
    <w:name w:val="Table 1_a6afabd7-6f00-4a13-a767-c7d21b059242"/>
    <w:basedOn w:val="NormalTableccf45663-eb96-409f-aeda-e3f4315a7c9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73969f0c-3dd9-4991-ac96-0de282bb7f4d">
    <w:name w:val="Table 2_73969f0c-3dd9-4991-ac96-0de282bb7f4d"/>
    <w:basedOn w:val="Table1a6afabd7-6f00-4a13-a767-c7d21b059242"/>
    <w:uiPriority w:val="99"/>
    <w:tblPr>
      <w:tblInd w:w="590" w:type="dxa"/>
    </w:tblPr>
  </w:style>
  <w:style w:type="table" w:customStyle="1" w:styleId="Table39004b64f-2149-479f-b1a1-6d7e8a436f51">
    <w:name w:val="Table 3_9004b64f-2149-479f-b1a1-6d7e8a436f51"/>
    <w:basedOn w:val="Table273969f0c-3dd9-4991-ac96-0de282bb7f4d"/>
    <w:uiPriority w:val="99"/>
    <w:tblPr>
      <w:tblInd w:w="1066" w:type="dxa"/>
    </w:tblPr>
  </w:style>
  <w:style w:type="table" w:customStyle="1" w:styleId="Table47e3d8fbd-7cd8-4e5a-a6c1-356c95aa2598">
    <w:name w:val="Table 4_7e3d8fbd-7cd8-4e5a-a6c1-356c95aa2598"/>
    <w:basedOn w:val="Table39004b64f-2149-479f-b1a1-6d7e8a436f51"/>
    <w:uiPriority w:val="99"/>
    <w:tblPr>
      <w:tblInd w:w="1555" w:type="dxa"/>
    </w:tblPr>
  </w:style>
  <w:style w:type="table" w:customStyle="1" w:styleId="Table56798e999-3fbe-471c-8ea3-af8df19c77f9">
    <w:name w:val="Table 5_6798e999-3fbe-471c-8ea3-af8df19c77f9"/>
    <w:basedOn w:val="Table47e3d8fbd-7cd8-4e5a-a6c1-356c95aa2598"/>
    <w:uiPriority w:val="99"/>
    <w:tblPr>
      <w:tblInd w:w="2030" w:type="dxa"/>
    </w:tblPr>
  </w:style>
  <w:style w:type="table" w:customStyle="1" w:styleId="Table6823b563e-9d48-42cf-93d2-596d8038bb84">
    <w:name w:val="Table 6_823b563e-9d48-42cf-93d2-596d8038bb84"/>
    <w:basedOn w:val="Table56798e999-3fbe-471c-8ea3-af8df19c77f9"/>
    <w:uiPriority w:val="99"/>
    <w:tblPr>
      <w:tblInd w:w="2506" w:type="dxa"/>
      <w:tblCellMar>
        <w:left w:w="115" w:type="dxa"/>
        <w:right w:w="115" w:type="dxa"/>
      </w:tblCellMar>
    </w:tblPr>
  </w:style>
  <w:style w:type="table" w:customStyle="1" w:styleId="Table7b9c4cc29-1c22-4765-8f6a-8df2ac0b52c6">
    <w:name w:val="Table 7_b9c4cc29-1c22-4765-8f6a-8df2ac0b52c6"/>
    <w:basedOn w:val="Table6823b563e-9d48-42cf-93d2-596d8038bb84"/>
    <w:uiPriority w:val="99"/>
    <w:tblPr>
      <w:tblInd w:w="2995" w:type="dxa"/>
    </w:tblPr>
  </w:style>
  <w:style w:type="table" w:customStyle="1" w:styleId="Table8">
    <w:name w:val="Table 8"/>
    <w:basedOn w:val="Table7b9c4cc29-1c22-4765-8f6a-8df2ac0b52c6"/>
    <w:uiPriority w:val="99"/>
    <w:tblPr>
      <w:tblInd w:w="3470" w:type="dxa"/>
    </w:tblPr>
  </w:style>
  <w:style w:type="table" w:customStyle="1" w:styleId="NormalTable6a41269f-85aa-4560-9de8-d1af86f5708d">
    <w:name w:val="Normal Table_6a41269f-85aa-4560-9de8-d1af86f5708d"/>
    <w:uiPriority w:val="99"/>
    <w:semiHidden/>
    <w:unhideWhenUsed/>
    <w:tblPr>
      <w:tblInd w:w="0" w:type="dxa"/>
      <w:tblCellMar>
        <w:top w:w="0" w:type="dxa"/>
        <w:left w:w="108" w:type="dxa"/>
        <w:bottom w:w="0" w:type="dxa"/>
        <w:right w:w="108" w:type="dxa"/>
      </w:tblCellMar>
    </w:tblPr>
  </w:style>
  <w:style w:type="table" w:customStyle="1" w:styleId="Table10e6e3135-2770-4295-8f4d-cfd28637ff09">
    <w:name w:val="Table 1_0e6e3135-2770-4295-8f4d-cfd28637ff09"/>
    <w:basedOn w:val="NormalTable6a41269f-85aa-4560-9de8-d1af86f5708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298c009-7829-42de-8a93-7db0f900157f">
    <w:name w:val="Table 2_c298c009-7829-42de-8a93-7db0f900157f"/>
    <w:basedOn w:val="Table10e6e3135-2770-4295-8f4d-cfd28637ff09"/>
    <w:uiPriority w:val="99"/>
    <w:tblPr>
      <w:tblInd w:w="590" w:type="dxa"/>
    </w:tblPr>
  </w:style>
  <w:style w:type="table" w:customStyle="1" w:styleId="Table3fc65e06f-742b-498b-afa6-6adbcaa18950">
    <w:name w:val="Table 3_fc65e06f-742b-498b-afa6-6adbcaa18950"/>
    <w:basedOn w:val="Table2c298c009-7829-42de-8a93-7db0f900157f"/>
    <w:uiPriority w:val="99"/>
    <w:tblPr>
      <w:tblInd w:w="1066" w:type="dxa"/>
    </w:tblPr>
  </w:style>
  <w:style w:type="table" w:customStyle="1" w:styleId="Table40d46ca27-9138-4f10-9cb8-caf635edf82d">
    <w:name w:val="Table 4_0d46ca27-9138-4f10-9cb8-caf635edf82d"/>
    <w:basedOn w:val="Table3fc65e06f-742b-498b-afa6-6adbcaa18950"/>
    <w:uiPriority w:val="99"/>
    <w:tblPr>
      <w:tblInd w:w="1555" w:type="dxa"/>
    </w:tblPr>
  </w:style>
  <w:style w:type="table" w:customStyle="1" w:styleId="Table5aee82162-ed48-493a-bc7b-af40c442b747">
    <w:name w:val="Table 5_aee82162-ed48-493a-bc7b-af40c442b747"/>
    <w:basedOn w:val="Table40d46ca27-9138-4f10-9cb8-caf635edf82d"/>
    <w:uiPriority w:val="99"/>
    <w:tblPr>
      <w:tblInd w:w="2030" w:type="dxa"/>
    </w:tblPr>
  </w:style>
  <w:style w:type="table" w:customStyle="1" w:styleId="Table6f832c9ab-57fe-4f3d-b7a2-0970821f710e">
    <w:name w:val="Table 6_f832c9ab-57fe-4f3d-b7a2-0970821f710e"/>
    <w:basedOn w:val="Table5aee82162-ed48-493a-bc7b-af40c442b747"/>
    <w:uiPriority w:val="99"/>
    <w:tblPr>
      <w:tblInd w:w="2506" w:type="dxa"/>
      <w:tblCellMar>
        <w:left w:w="115" w:type="dxa"/>
        <w:right w:w="115" w:type="dxa"/>
      </w:tblCellMar>
    </w:tblPr>
  </w:style>
  <w:style w:type="table" w:customStyle="1" w:styleId="Table780bd59c3-a11f-42a0-991e-d89fe1a2f2a8">
    <w:name w:val="Table 7_80bd59c3-a11f-42a0-991e-d89fe1a2f2a8"/>
    <w:basedOn w:val="Table6f832c9ab-57fe-4f3d-b7a2-0970821f710e"/>
    <w:uiPriority w:val="99"/>
    <w:tblPr>
      <w:tblInd w:w="2995" w:type="dxa"/>
    </w:tblPr>
  </w:style>
  <w:style w:type="table" w:customStyle="1" w:styleId="Table8c55a97ba-950d-4db2-9d2b-fcbdcc111ca0">
    <w:name w:val="Table 8_c55a97ba-950d-4db2-9d2b-fcbdcc111ca0"/>
    <w:basedOn w:val="Table780bd59c3-a11f-42a0-991e-d89fe1a2f2a8"/>
    <w:uiPriority w:val="99"/>
    <w:tblPr>
      <w:tblInd w:w="3470" w:type="dxa"/>
    </w:tblPr>
  </w:style>
  <w:style w:type="table" w:customStyle="1" w:styleId="Table9">
    <w:name w:val="Table 9"/>
    <w:basedOn w:val="Table8c55a97ba-950d-4db2-9d2b-fcbdcc111ca0"/>
    <w:uiPriority w:val="99"/>
    <w:tblPr>
      <w:tblInd w:w="3946" w:type="dxa"/>
    </w:tblPr>
  </w:style>
  <w:style w:type="table" w:customStyle="1" w:styleId="NormalTablea394bfce-17db-4390-903a-231d8652f5a2">
    <w:name w:val="Normal Table_a394bfce-17db-4390-903a-231d8652f5a2"/>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a394bfce-17db-4390-903a-231d8652f5a2"/>
    <w:uiPriority w:val="99"/>
    <w:pPr>
      <w:spacing w:before="0" w:after="0"/>
      <w:jc w:val="left"/>
    </w:pPr>
    <w:tblPr>
      <w:tblCellMar>
        <w:left w:w="0" w:type="dxa"/>
        <w:right w:w="0" w:type="dxa"/>
      </w:tblCellMar>
    </w:tblPr>
    <w:tcPr>
      <w:shd w:val="clear" w:color="auto" w:fill="auto"/>
    </w:tcPr>
  </w:style>
  <w:style w:type="table" w:customStyle="1" w:styleId="NormalTableda26c14a-61c9-48bd-8860-363586620897">
    <w:name w:val="Normal Table_da26c14a-61c9-48bd-8860-363586620897"/>
    <w:uiPriority w:val="99"/>
    <w:semiHidden/>
    <w:unhideWhenUsed/>
    <w:tblPr>
      <w:tblInd w:w="0" w:type="dxa"/>
      <w:tblCellMar>
        <w:top w:w="0" w:type="dxa"/>
        <w:left w:w="108" w:type="dxa"/>
        <w:bottom w:w="0" w:type="dxa"/>
        <w:right w:w="108" w:type="dxa"/>
      </w:tblCellMar>
    </w:tblPr>
  </w:style>
  <w:style w:type="table" w:customStyle="1" w:styleId="TableNoRule162434318-28ee-4e4e-945c-498d3f3ee677">
    <w:name w:val="Table NoRule 1_62434318-28ee-4e4e-945c-498d3f3ee677"/>
    <w:basedOn w:val="NormalTableda26c14a-61c9-48bd-8860-363586620897"/>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62434318-28ee-4e4e-945c-498d3f3ee677"/>
    <w:uiPriority w:val="99"/>
    <w:tblPr>
      <w:tblInd w:w="475" w:type="dxa"/>
    </w:tblPr>
  </w:style>
  <w:style w:type="table" w:customStyle="1" w:styleId="NormalTable33cd4f14-9d75-49ff-9bad-b81f17546abd">
    <w:name w:val="Normal Table_33cd4f14-9d75-49ff-9bad-b81f17546abd"/>
    <w:uiPriority w:val="99"/>
    <w:semiHidden/>
    <w:unhideWhenUsed/>
    <w:tblPr>
      <w:tblInd w:w="0" w:type="dxa"/>
      <w:tblCellMar>
        <w:top w:w="0" w:type="dxa"/>
        <w:left w:w="108" w:type="dxa"/>
        <w:bottom w:w="0" w:type="dxa"/>
        <w:right w:w="108" w:type="dxa"/>
      </w:tblCellMar>
    </w:tblPr>
  </w:style>
  <w:style w:type="table" w:customStyle="1" w:styleId="TableNoRule1d6c8bf37-dd25-4aa9-99be-e90e9a2b1f32">
    <w:name w:val="Table NoRule 1_d6c8bf37-dd25-4aa9-99be-e90e9a2b1f32"/>
    <w:basedOn w:val="NormalTable33cd4f14-9d75-49ff-9bad-b81f17546abd"/>
    <w:uiPriority w:val="99"/>
    <w:pPr>
      <w:spacing w:before="0" w:after="0"/>
      <w:jc w:val="left"/>
    </w:pPr>
    <w:tblPr>
      <w:tblCellMar>
        <w:left w:w="0" w:type="dxa"/>
        <w:right w:w="0" w:type="dxa"/>
      </w:tblCellMar>
    </w:tblPr>
    <w:tcPr>
      <w:shd w:val="clear" w:color="auto" w:fill="auto"/>
    </w:tcPr>
  </w:style>
  <w:style w:type="table" w:customStyle="1" w:styleId="TableNoRule29142602a-6d7d-4f95-a9ae-30c8a1a434c2">
    <w:name w:val="Table NoRule 2_9142602a-6d7d-4f95-a9ae-30c8a1a434c2"/>
    <w:basedOn w:val="TableNoRule1d6c8bf37-dd25-4aa9-99be-e90e9a2b1f32"/>
    <w:uiPriority w:val="99"/>
    <w:tblPr>
      <w:tblInd w:w="475" w:type="dxa"/>
    </w:tblPr>
  </w:style>
  <w:style w:type="table" w:customStyle="1" w:styleId="TableNoRule3">
    <w:name w:val="Table NoRule 3"/>
    <w:basedOn w:val="TableNoRule29142602a-6d7d-4f95-a9ae-30c8a1a434c2"/>
    <w:uiPriority w:val="99"/>
    <w:tblPr>
      <w:tblInd w:w="950" w:type="dxa"/>
    </w:tblPr>
  </w:style>
  <w:style w:type="table" w:customStyle="1" w:styleId="NormalTable87531cc6-cec7-499c-a596-dc9dfad42738">
    <w:name w:val="Normal Table_87531cc6-cec7-499c-a596-dc9dfad42738"/>
    <w:uiPriority w:val="99"/>
    <w:semiHidden/>
    <w:unhideWhenUsed/>
    <w:tblPr>
      <w:tblInd w:w="0" w:type="dxa"/>
      <w:tblCellMar>
        <w:top w:w="0" w:type="dxa"/>
        <w:left w:w="108" w:type="dxa"/>
        <w:bottom w:w="0" w:type="dxa"/>
        <w:right w:w="108" w:type="dxa"/>
      </w:tblCellMar>
    </w:tblPr>
  </w:style>
  <w:style w:type="table" w:customStyle="1" w:styleId="TableNoRule11fd237d0-4126-4075-99d2-27b99a943f4a">
    <w:name w:val="Table NoRule 1_1fd237d0-4126-4075-99d2-27b99a943f4a"/>
    <w:basedOn w:val="NormalTable87531cc6-cec7-499c-a596-dc9dfad42738"/>
    <w:uiPriority w:val="99"/>
    <w:pPr>
      <w:spacing w:before="0" w:after="0"/>
      <w:jc w:val="left"/>
    </w:pPr>
    <w:tblPr>
      <w:tblCellMar>
        <w:left w:w="0" w:type="dxa"/>
        <w:right w:w="0" w:type="dxa"/>
      </w:tblCellMar>
    </w:tblPr>
    <w:tcPr>
      <w:shd w:val="clear" w:color="auto" w:fill="auto"/>
    </w:tcPr>
  </w:style>
  <w:style w:type="table" w:customStyle="1" w:styleId="TableNoRule2c79c7646-014c-4283-9a09-57ba9a225fd6">
    <w:name w:val="Table NoRule 2_c79c7646-014c-4283-9a09-57ba9a225fd6"/>
    <w:basedOn w:val="TableNoRule11fd237d0-4126-4075-99d2-27b99a943f4a"/>
    <w:uiPriority w:val="99"/>
    <w:tblPr>
      <w:tblInd w:w="475" w:type="dxa"/>
    </w:tblPr>
  </w:style>
  <w:style w:type="table" w:customStyle="1" w:styleId="TableNoRule3ed39acc8-2f49-4922-bc3a-8aa1c17abd68">
    <w:name w:val="Table NoRule 3_ed39acc8-2f49-4922-bc3a-8aa1c17abd68"/>
    <w:basedOn w:val="TableNoRule2c79c7646-014c-4283-9a09-57ba9a225fd6"/>
    <w:uiPriority w:val="99"/>
    <w:tblPr>
      <w:tblInd w:w="950" w:type="dxa"/>
    </w:tblPr>
  </w:style>
  <w:style w:type="table" w:customStyle="1" w:styleId="TableNoRule4">
    <w:name w:val="Table NoRule 4"/>
    <w:basedOn w:val="TableNoRule3ed39acc8-2f49-4922-bc3a-8aa1c17abd68"/>
    <w:uiPriority w:val="99"/>
    <w:tblPr>
      <w:tblInd w:w="1440" w:type="dxa"/>
    </w:tblPr>
  </w:style>
  <w:style w:type="table" w:customStyle="1" w:styleId="NormalTabled65e4ccf-35a2-4c03-acdb-2ba428ecb6f9">
    <w:name w:val="Normal Table_d65e4ccf-35a2-4c03-acdb-2ba428ecb6f9"/>
    <w:uiPriority w:val="99"/>
    <w:semiHidden/>
    <w:unhideWhenUsed/>
    <w:tblPr>
      <w:tblInd w:w="0" w:type="dxa"/>
      <w:tblCellMar>
        <w:top w:w="0" w:type="dxa"/>
        <w:left w:w="108" w:type="dxa"/>
        <w:bottom w:w="0" w:type="dxa"/>
        <w:right w:w="108" w:type="dxa"/>
      </w:tblCellMar>
    </w:tblPr>
  </w:style>
  <w:style w:type="table" w:customStyle="1" w:styleId="TableNoRule124adec74-4926-4b24-90c2-7d519c2140c0">
    <w:name w:val="Table NoRule 1_24adec74-4926-4b24-90c2-7d519c2140c0"/>
    <w:basedOn w:val="NormalTabled65e4ccf-35a2-4c03-acdb-2ba428ecb6f9"/>
    <w:uiPriority w:val="99"/>
    <w:pPr>
      <w:spacing w:before="0" w:after="0"/>
      <w:jc w:val="left"/>
    </w:pPr>
    <w:tblPr>
      <w:tblCellMar>
        <w:left w:w="0" w:type="dxa"/>
        <w:right w:w="0" w:type="dxa"/>
      </w:tblCellMar>
    </w:tblPr>
    <w:tcPr>
      <w:shd w:val="clear" w:color="auto" w:fill="auto"/>
    </w:tcPr>
  </w:style>
  <w:style w:type="table" w:customStyle="1" w:styleId="TableNoRule2c6bd0bd5-7132-427c-a61e-383b24d09fb5">
    <w:name w:val="Table NoRule 2_c6bd0bd5-7132-427c-a61e-383b24d09fb5"/>
    <w:basedOn w:val="TableNoRule124adec74-4926-4b24-90c2-7d519c2140c0"/>
    <w:uiPriority w:val="99"/>
    <w:tblPr>
      <w:tblInd w:w="475" w:type="dxa"/>
    </w:tblPr>
  </w:style>
  <w:style w:type="table" w:customStyle="1" w:styleId="TableNoRule3b5fbc9d4-532f-44db-86dd-9ff5c631f9a2">
    <w:name w:val="Table NoRule 3_b5fbc9d4-532f-44db-86dd-9ff5c631f9a2"/>
    <w:basedOn w:val="TableNoRule2c6bd0bd5-7132-427c-a61e-383b24d09fb5"/>
    <w:uiPriority w:val="99"/>
    <w:tblPr>
      <w:tblInd w:w="950" w:type="dxa"/>
    </w:tblPr>
  </w:style>
  <w:style w:type="table" w:customStyle="1" w:styleId="TableNoRule48b23a65b-1c5e-4238-90b9-40a4da046625">
    <w:name w:val="Table NoRule 4_8b23a65b-1c5e-4238-90b9-40a4da046625"/>
    <w:basedOn w:val="TableNoRule3b5fbc9d4-532f-44db-86dd-9ff5c631f9a2"/>
    <w:uiPriority w:val="99"/>
    <w:tblPr>
      <w:tblInd w:w="1440" w:type="dxa"/>
    </w:tblPr>
  </w:style>
  <w:style w:type="table" w:customStyle="1" w:styleId="TableNoRule5">
    <w:name w:val="Table NoRule 5"/>
    <w:basedOn w:val="TableNoRule48b23a65b-1c5e-4238-90b9-40a4da046625"/>
    <w:uiPriority w:val="99"/>
    <w:tblPr>
      <w:tblInd w:w="1915" w:type="dxa"/>
    </w:tblPr>
  </w:style>
  <w:style w:type="table" w:customStyle="1" w:styleId="NormalTablecc20c260-c37f-4dfa-99cc-7938b3207be2">
    <w:name w:val="Normal Table_cc20c260-c37f-4dfa-99cc-7938b3207be2"/>
    <w:uiPriority w:val="99"/>
    <w:semiHidden/>
    <w:unhideWhenUsed/>
    <w:tblPr>
      <w:tblInd w:w="0" w:type="dxa"/>
      <w:tblCellMar>
        <w:top w:w="0" w:type="dxa"/>
        <w:left w:w="108" w:type="dxa"/>
        <w:bottom w:w="0" w:type="dxa"/>
        <w:right w:w="108" w:type="dxa"/>
      </w:tblCellMar>
    </w:tblPr>
  </w:style>
  <w:style w:type="table" w:customStyle="1" w:styleId="TableNoRule15cd3ea8c-dcb9-4c58-9bf5-f646c4803018">
    <w:name w:val="Table NoRule 1_5cd3ea8c-dcb9-4c58-9bf5-f646c4803018"/>
    <w:basedOn w:val="NormalTablecc20c260-c37f-4dfa-99cc-7938b3207be2"/>
    <w:uiPriority w:val="99"/>
    <w:pPr>
      <w:spacing w:before="0" w:after="0"/>
      <w:jc w:val="left"/>
    </w:pPr>
    <w:tblPr>
      <w:tblCellMar>
        <w:left w:w="0" w:type="dxa"/>
        <w:right w:w="0" w:type="dxa"/>
      </w:tblCellMar>
    </w:tblPr>
    <w:tcPr>
      <w:shd w:val="clear" w:color="auto" w:fill="auto"/>
    </w:tcPr>
  </w:style>
  <w:style w:type="table" w:customStyle="1" w:styleId="TableNoRule2a4d3058c-2b93-4de0-8e83-792e04c6ed72">
    <w:name w:val="Table NoRule 2_a4d3058c-2b93-4de0-8e83-792e04c6ed72"/>
    <w:basedOn w:val="TableNoRule15cd3ea8c-dcb9-4c58-9bf5-f646c4803018"/>
    <w:uiPriority w:val="99"/>
    <w:tblPr>
      <w:tblInd w:w="475" w:type="dxa"/>
    </w:tblPr>
  </w:style>
  <w:style w:type="table" w:customStyle="1" w:styleId="TableNoRule31cb5fd79-4f6a-4ef5-bdac-7ac6e274bf13">
    <w:name w:val="Table NoRule 3_1cb5fd79-4f6a-4ef5-bdac-7ac6e274bf13"/>
    <w:basedOn w:val="TableNoRule2a4d3058c-2b93-4de0-8e83-792e04c6ed72"/>
    <w:uiPriority w:val="99"/>
    <w:tblPr>
      <w:tblInd w:w="950" w:type="dxa"/>
    </w:tblPr>
  </w:style>
  <w:style w:type="table" w:customStyle="1" w:styleId="TableNoRule433e5056d-01fa-45a3-a92a-6ab377a12fdf">
    <w:name w:val="Table NoRule 4_33e5056d-01fa-45a3-a92a-6ab377a12fdf"/>
    <w:basedOn w:val="TableNoRule31cb5fd79-4f6a-4ef5-bdac-7ac6e274bf13"/>
    <w:uiPriority w:val="99"/>
    <w:tblPr>
      <w:tblInd w:w="1440" w:type="dxa"/>
    </w:tblPr>
  </w:style>
  <w:style w:type="table" w:customStyle="1" w:styleId="TableNoRule53efda731-1e54-4c1a-a5e3-2c78a05d4660">
    <w:name w:val="Table NoRule 5_3efda731-1e54-4c1a-a5e3-2c78a05d4660"/>
    <w:basedOn w:val="TableNoRule433e5056d-01fa-45a3-a92a-6ab377a12fdf"/>
    <w:uiPriority w:val="99"/>
    <w:tblPr>
      <w:tblInd w:w="1915" w:type="dxa"/>
    </w:tblPr>
  </w:style>
  <w:style w:type="table" w:customStyle="1" w:styleId="TableNoRule6">
    <w:name w:val="Table NoRule 6"/>
    <w:basedOn w:val="TableNoRule53efda731-1e54-4c1a-a5e3-2c78a05d4660"/>
    <w:uiPriority w:val="99"/>
    <w:tblPr>
      <w:tblInd w:w="2390" w:type="dxa"/>
    </w:tblPr>
  </w:style>
  <w:style w:type="table" w:customStyle="1" w:styleId="NormalTableb437acb6-f334-4ee1-a240-58b87a95014d">
    <w:name w:val="Normal Table_b437acb6-f334-4ee1-a240-58b87a95014d"/>
    <w:uiPriority w:val="99"/>
    <w:semiHidden/>
    <w:unhideWhenUsed/>
    <w:tblPr>
      <w:tblInd w:w="0" w:type="dxa"/>
      <w:tblCellMar>
        <w:top w:w="0" w:type="dxa"/>
        <w:left w:w="108" w:type="dxa"/>
        <w:bottom w:w="0" w:type="dxa"/>
        <w:right w:w="108" w:type="dxa"/>
      </w:tblCellMar>
    </w:tblPr>
  </w:style>
  <w:style w:type="table" w:customStyle="1" w:styleId="TableNoRule108f079d8-7091-43ac-803e-7e77cc6ad84d">
    <w:name w:val="Table NoRule 1_08f079d8-7091-43ac-803e-7e77cc6ad84d"/>
    <w:basedOn w:val="NormalTableb437acb6-f334-4ee1-a240-58b87a95014d"/>
    <w:uiPriority w:val="99"/>
    <w:pPr>
      <w:spacing w:before="0" w:after="0"/>
      <w:jc w:val="left"/>
    </w:pPr>
    <w:tblPr>
      <w:tblCellMar>
        <w:left w:w="0" w:type="dxa"/>
        <w:right w:w="0" w:type="dxa"/>
      </w:tblCellMar>
    </w:tblPr>
    <w:tcPr>
      <w:shd w:val="clear" w:color="auto" w:fill="auto"/>
    </w:tcPr>
  </w:style>
  <w:style w:type="table" w:customStyle="1" w:styleId="TableNoRule2d50f82c3-bd3c-4ef0-89a2-8735d1383c84">
    <w:name w:val="Table NoRule 2_d50f82c3-bd3c-4ef0-89a2-8735d1383c84"/>
    <w:basedOn w:val="TableNoRule108f079d8-7091-43ac-803e-7e77cc6ad84d"/>
    <w:uiPriority w:val="99"/>
    <w:tblPr>
      <w:tblInd w:w="475" w:type="dxa"/>
    </w:tblPr>
  </w:style>
  <w:style w:type="table" w:customStyle="1" w:styleId="TableNoRule393780825-26de-4f03-aa64-cfa430148e98">
    <w:name w:val="Table NoRule 3_93780825-26de-4f03-aa64-cfa430148e98"/>
    <w:basedOn w:val="TableNoRule2d50f82c3-bd3c-4ef0-89a2-8735d1383c84"/>
    <w:uiPriority w:val="99"/>
    <w:tblPr>
      <w:tblInd w:w="950" w:type="dxa"/>
    </w:tblPr>
  </w:style>
  <w:style w:type="table" w:customStyle="1" w:styleId="TableNoRule4003229e0-517e-4e50-9323-46939ac5d95c">
    <w:name w:val="Table NoRule 4_003229e0-517e-4e50-9323-46939ac5d95c"/>
    <w:basedOn w:val="TableNoRule393780825-26de-4f03-aa64-cfa430148e98"/>
    <w:uiPriority w:val="99"/>
    <w:tblPr>
      <w:tblInd w:w="1440" w:type="dxa"/>
    </w:tblPr>
  </w:style>
  <w:style w:type="table" w:customStyle="1" w:styleId="TableNoRule5e5413559-0807-4dd0-b7ef-ca648c3c9436">
    <w:name w:val="Table NoRule 5_e5413559-0807-4dd0-b7ef-ca648c3c9436"/>
    <w:basedOn w:val="TableNoRule4003229e0-517e-4e50-9323-46939ac5d95c"/>
    <w:uiPriority w:val="99"/>
    <w:tblPr>
      <w:tblInd w:w="1915" w:type="dxa"/>
    </w:tblPr>
  </w:style>
  <w:style w:type="table" w:customStyle="1" w:styleId="TableNoRule6d46eb432-7ebb-4783-914b-e64f05f9dc97">
    <w:name w:val="Table NoRule 6_d46eb432-7ebb-4783-914b-e64f05f9dc97"/>
    <w:basedOn w:val="TableNoRule5e5413559-0807-4dd0-b7ef-ca648c3c9436"/>
    <w:uiPriority w:val="99"/>
    <w:tblPr>
      <w:tblInd w:w="2390" w:type="dxa"/>
    </w:tblPr>
  </w:style>
  <w:style w:type="table" w:customStyle="1" w:styleId="TableNoRule7">
    <w:name w:val="Table NoRule 7"/>
    <w:basedOn w:val="TableNoRule6d46eb432-7ebb-4783-914b-e64f05f9dc97"/>
    <w:uiPriority w:val="99"/>
    <w:tblPr>
      <w:tblInd w:w="2880" w:type="dxa"/>
    </w:tblPr>
  </w:style>
  <w:style w:type="table" w:customStyle="1" w:styleId="NormalTablef11be8ce-01aa-47bc-a1f3-2db2a83dc32b">
    <w:name w:val="Normal Table_f11be8ce-01aa-47bc-a1f3-2db2a83dc32b"/>
    <w:uiPriority w:val="99"/>
    <w:semiHidden/>
    <w:unhideWhenUsed/>
    <w:tblPr>
      <w:tblInd w:w="0" w:type="dxa"/>
      <w:tblCellMar>
        <w:top w:w="0" w:type="dxa"/>
        <w:left w:w="108" w:type="dxa"/>
        <w:bottom w:w="0" w:type="dxa"/>
        <w:right w:w="108" w:type="dxa"/>
      </w:tblCellMar>
    </w:tblPr>
  </w:style>
  <w:style w:type="table" w:customStyle="1" w:styleId="TableNoRule1dff59007-7cee-405d-962b-23b2c0c835fb">
    <w:name w:val="Table NoRule 1_dff59007-7cee-405d-962b-23b2c0c835fb"/>
    <w:basedOn w:val="NormalTablef11be8ce-01aa-47bc-a1f3-2db2a83dc32b"/>
    <w:uiPriority w:val="99"/>
    <w:pPr>
      <w:spacing w:before="0" w:after="0"/>
      <w:jc w:val="left"/>
    </w:pPr>
    <w:tblPr>
      <w:tblCellMar>
        <w:left w:w="0" w:type="dxa"/>
        <w:right w:w="0" w:type="dxa"/>
      </w:tblCellMar>
    </w:tblPr>
    <w:tcPr>
      <w:shd w:val="clear" w:color="auto" w:fill="auto"/>
    </w:tcPr>
  </w:style>
  <w:style w:type="table" w:customStyle="1" w:styleId="TableNoRule26f873275-9426-4441-96a8-d7117f4463a7">
    <w:name w:val="Table NoRule 2_6f873275-9426-4441-96a8-d7117f4463a7"/>
    <w:basedOn w:val="TableNoRule1dff59007-7cee-405d-962b-23b2c0c835fb"/>
    <w:uiPriority w:val="99"/>
    <w:tblPr>
      <w:tblInd w:w="475" w:type="dxa"/>
    </w:tblPr>
  </w:style>
  <w:style w:type="table" w:customStyle="1" w:styleId="TableNoRule336fd76d5-0b86-4b4d-bafd-08966a17ff01">
    <w:name w:val="Table NoRule 3_36fd76d5-0b86-4b4d-bafd-08966a17ff01"/>
    <w:basedOn w:val="TableNoRule26f873275-9426-4441-96a8-d7117f4463a7"/>
    <w:uiPriority w:val="99"/>
    <w:tblPr>
      <w:tblInd w:w="950" w:type="dxa"/>
    </w:tblPr>
  </w:style>
  <w:style w:type="table" w:customStyle="1" w:styleId="TableNoRule498f293fa-20a7-48b9-a6a4-23a0c99aa58c">
    <w:name w:val="Table NoRule 4_98f293fa-20a7-48b9-a6a4-23a0c99aa58c"/>
    <w:basedOn w:val="TableNoRule336fd76d5-0b86-4b4d-bafd-08966a17ff01"/>
    <w:uiPriority w:val="99"/>
    <w:tblPr>
      <w:tblInd w:w="1440" w:type="dxa"/>
    </w:tblPr>
  </w:style>
  <w:style w:type="table" w:customStyle="1" w:styleId="TableNoRule5a0f12601-52bb-46cc-bf2f-e6b4cb7798e0">
    <w:name w:val="Table NoRule 5_a0f12601-52bb-46cc-bf2f-e6b4cb7798e0"/>
    <w:basedOn w:val="TableNoRule498f293fa-20a7-48b9-a6a4-23a0c99aa58c"/>
    <w:uiPriority w:val="99"/>
    <w:tblPr>
      <w:tblInd w:w="1915" w:type="dxa"/>
    </w:tblPr>
  </w:style>
  <w:style w:type="table" w:customStyle="1" w:styleId="TableNoRule603d5096c-5e59-4baf-8707-90264c861f6c">
    <w:name w:val="Table NoRule 6_03d5096c-5e59-4baf-8707-90264c861f6c"/>
    <w:basedOn w:val="TableNoRule5a0f12601-52bb-46cc-bf2f-e6b4cb7798e0"/>
    <w:uiPriority w:val="99"/>
    <w:tblPr>
      <w:tblInd w:w="2390" w:type="dxa"/>
    </w:tblPr>
  </w:style>
  <w:style w:type="table" w:customStyle="1" w:styleId="TableNoRule7ee2db2c9-a877-4218-b1c7-21ca43486523">
    <w:name w:val="Table NoRule 7_ee2db2c9-a877-4218-b1c7-21ca43486523"/>
    <w:basedOn w:val="TableNoRule603d5096c-5e59-4baf-8707-90264c861f6c"/>
    <w:uiPriority w:val="99"/>
    <w:tblPr>
      <w:tblInd w:w="2880" w:type="dxa"/>
    </w:tblPr>
  </w:style>
  <w:style w:type="table" w:customStyle="1" w:styleId="TableNoRule8">
    <w:name w:val="Table NoRule 8"/>
    <w:basedOn w:val="TableNoRule7ee2db2c9-a877-4218-b1c7-21ca43486523"/>
    <w:uiPriority w:val="99"/>
    <w:tblPr>
      <w:tblInd w:w="3355" w:type="dxa"/>
    </w:tblPr>
  </w:style>
  <w:style w:type="table" w:customStyle="1" w:styleId="NormalTable71716d04-f2b4-45c4-9af0-1e601aeb0f22">
    <w:name w:val="Normal Table_71716d04-f2b4-45c4-9af0-1e601aeb0f22"/>
    <w:uiPriority w:val="99"/>
    <w:semiHidden/>
    <w:unhideWhenUsed/>
    <w:tblPr>
      <w:tblInd w:w="0" w:type="dxa"/>
      <w:tblCellMar>
        <w:top w:w="0" w:type="dxa"/>
        <w:left w:w="108" w:type="dxa"/>
        <w:bottom w:w="0" w:type="dxa"/>
        <w:right w:w="108" w:type="dxa"/>
      </w:tblCellMar>
    </w:tblPr>
  </w:style>
  <w:style w:type="table" w:customStyle="1" w:styleId="TableNoRule15f13c8be-7cd4-4119-95f5-53fd8fcc0524">
    <w:name w:val="Table NoRule 1_5f13c8be-7cd4-4119-95f5-53fd8fcc0524"/>
    <w:basedOn w:val="NormalTable71716d04-f2b4-45c4-9af0-1e601aeb0f22"/>
    <w:uiPriority w:val="99"/>
    <w:pPr>
      <w:spacing w:before="0" w:after="0"/>
      <w:jc w:val="left"/>
    </w:pPr>
    <w:tblPr>
      <w:tblCellMar>
        <w:left w:w="0" w:type="dxa"/>
        <w:right w:w="0" w:type="dxa"/>
      </w:tblCellMar>
    </w:tblPr>
    <w:tcPr>
      <w:shd w:val="clear" w:color="auto" w:fill="auto"/>
    </w:tcPr>
  </w:style>
  <w:style w:type="table" w:customStyle="1" w:styleId="TableNoRule2e9efe793-2bdf-47cf-a306-bbf2e31152f1">
    <w:name w:val="Table NoRule 2_e9efe793-2bdf-47cf-a306-bbf2e31152f1"/>
    <w:basedOn w:val="TableNoRule15f13c8be-7cd4-4119-95f5-53fd8fcc0524"/>
    <w:uiPriority w:val="99"/>
    <w:tblPr>
      <w:tblInd w:w="475" w:type="dxa"/>
    </w:tblPr>
  </w:style>
  <w:style w:type="table" w:customStyle="1" w:styleId="TableNoRule3aaf4684a-07b1-4a40-8ac7-9082d9f9091f">
    <w:name w:val="Table NoRule 3_aaf4684a-07b1-4a40-8ac7-9082d9f9091f"/>
    <w:basedOn w:val="TableNoRule2e9efe793-2bdf-47cf-a306-bbf2e31152f1"/>
    <w:uiPriority w:val="99"/>
    <w:tblPr>
      <w:tblInd w:w="950" w:type="dxa"/>
    </w:tblPr>
  </w:style>
  <w:style w:type="table" w:customStyle="1" w:styleId="TableNoRule45bba1f76-9387-4413-9fb0-130419095860">
    <w:name w:val="Table NoRule 4_5bba1f76-9387-4413-9fb0-130419095860"/>
    <w:basedOn w:val="TableNoRule3aaf4684a-07b1-4a40-8ac7-9082d9f9091f"/>
    <w:uiPriority w:val="99"/>
    <w:tblPr>
      <w:tblInd w:w="1440" w:type="dxa"/>
    </w:tblPr>
  </w:style>
  <w:style w:type="table" w:customStyle="1" w:styleId="TableNoRule5f8de6dfc-25ab-4d08-89df-101cc7a8dc70">
    <w:name w:val="Table NoRule 5_f8de6dfc-25ab-4d08-89df-101cc7a8dc70"/>
    <w:basedOn w:val="TableNoRule45bba1f76-9387-4413-9fb0-130419095860"/>
    <w:uiPriority w:val="99"/>
    <w:tblPr>
      <w:tblInd w:w="1915" w:type="dxa"/>
    </w:tblPr>
  </w:style>
  <w:style w:type="table" w:customStyle="1" w:styleId="TableNoRule62b84edac-d1e4-4a85-83dc-bb644a8cf265">
    <w:name w:val="Table NoRule 6_2b84edac-d1e4-4a85-83dc-bb644a8cf265"/>
    <w:basedOn w:val="TableNoRule5f8de6dfc-25ab-4d08-89df-101cc7a8dc70"/>
    <w:uiPriority w:val="99"/>
    <w:tblPr>
      <w:tblInd w:w="2390" w:type="dxa"/>
    </w:tblPr>
  </w:style>
  <w:style w:type="table" w:customStyle="1" w:styleId="TableNoRule7000f3428-3075-4e28-b2b4-3a4f07682b73">
    <w:name w:val="Table NoRule 7_000f3428-3075-4e28-b2b4-3a4f07682b73"/>
    <w:basedOn w:val="TableNoRule62b84edac-d1e4-4a85-83dc-bb644a8cf265"/>
    <w:uiPriority w:val="99"/>
    <w:tblPr>
      <w:tblInd w:w="2880" w:type="dxa"/>
    </w:tblPr>
  </w:style>
  <w:style w:type="table" w:customStyle="1" w:styleId="TableNoRule8808958b1-88de-4a33-a0b3-118999ecf65c">
    <w:name w:val="Table NoRule 8_808958b1-88de-4a33-a0b3-118999ecf65c"/>
    <w:basedOn w:val="TableNoRule7000f3428-3075-4e28-b2b4-3a4f07682b73"/>
    <w:uiPriority w:val="99"/>
    <w:tblPr>
      <w:tblInd w:w="3355" w:type="dxa"/>
    </w:tblPr>
  </w:style>
  <w:style w:type="table" w:customStyle="1" w:styleId="TableNoRule9">
    <w:name w:val="Table NoRule 9"/>
    <w:basedOn w:val="TableNoRule8808958b1-88de-4a33-a0b3-118999ecf65c"/>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3180</Characters>
  <Application>Microsoft Office Word</Application>
  <DocSecurity>0</DocSecurity>
  <Lines>26</Lines>
  <Paragraphs>7</Paragraphs>
  <ScaleCrop>false</ScaleCrop>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taylor clark</cp:lastModifiedBy>
  <cp:revision>2</cp:revision>
  <dcterms:created xsi:type="dcterms:W3CDTF">2026-06-18T20:21:00Z</dcterms:created>
  <dcterms:modified xsi:type="dcterms:W3CDTF">2026-06-18T20:21:00Z</dcterms:modified>
</cp:coreProperties>
</file>