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9CD12" w14:textId="0432811E" w:rsidR="00FD55F1" w:rsidRPr="00880AAC" w:rsidRDefault="00FD55F1" w:rsidP="00FD55F1">
      <w:pPr>
        <w:shd w:val="clear" w:color="auto" w:fill="FFFFFF"/>
        <w:spacing w:before="195" w:after="195" w:line="360" w:lineRule="atLeast"/>
        <w:textAlignment w:val="center"/>
        <w:outlineLvl w:val="2"/>
        <w:rPr>
          <w:rFonts w:ascii="inherit" w:eastAsia="Times New Roman" w:hAnsi="inherit" w:cs="Open Sans"/>
          <w:b/>
          <w:bCs/>
          <w:color w:val="313335"/>
          <w:kern w:val="0"/>
          <w:sz w:val="28"/>
          <w:szCs w:val="28"/>
          <w14:ligatures w14:val="none"/>
        </w:rPr>
      </w:pPr>
      <w:r w:rsidRPr="00880AAC">
        <w:rPr>
          <w:rFonts w:ascii="inherit" w:eastAsia="Times New Roman" w:hAnsi="inherit" w:cs="Open Sans"/>
          <w:b/>
          <w:bCs/>
          <w:color w:val="313335"/>
          <w:kern w:val="0"/>
          <w:sz w:val="28"/>
          <w:szCs w:val="28"/>
          <w14:ligatures w14:val="none"/>
        </w:rPr>
        <w:t>66.63 - Conditional Uses</w:t>
      </w:r>
      <w:r w:rsidRPr="00880AAC">
        <w:rPr>
          <w:rFonts w:ascii="inherit" w:eastAsia="Times New Roman" w:hAnsi="inherit" w:cs="Open Sans"/>
          <w:b/>
          <w:bCs/>
          <w:color w:val="313335"/>
          <w:kern w:val="0"/>
          <w:sz w:val="28"/>
          <w:szCs w:val="28"/>
          <w14:ligatures w14:val="none"/>
        </w:rPr>
        <w:t xml:space="preserve"> WFC – Waterfront Commercial</w:t>
      </w:r>
    </w:p>
    <w:p w14:paraId="564CDF2A" w14:textId="77777777" w:rsidR="00FD55F1" w:rsidRPr="00FD55F1" w:rsidRDefault="00FD55F1" w:rsidP="00FD55F1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313335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b/>
          <w:bCs/>
          <w:color w:val="FFFFFF"/>
          <w:kern w:val="0"/>
          <w:sz w:val="21"/>
          <w:szCs w:val="21"/>
          <w:shd w:val="clear" w:color="auto" w:fill="096FCC"/>
          <w14:ligatures w14:val="none"/>
        </w:rPr>
        <w:t>modified</w:t>
      </w:r>
    </w:p>
    <w:p w14:paraId="60C6F55A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The following are permitted as conditional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uses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within this district. Such use shall be subject to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the consideration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of the Plan Commission and the Village Board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with regard to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such matters as creation of nuisance conditions for the public or for the users of nearby areas, the creation of traffic hazards, the creation of health hazards, or other factors:</w:t>
      </w:r>
    </w:p>
    <w:p w14:paraId="4F00EE01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a.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Amusement parks.</w:t>
      </w:r>
    </w:p>
    <w:p w14:paraId="3F5A661A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b.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Snowmobile rentals, boat liveries, including boat storage, sale of boats, motors, fuel, marine supplies and the servicing of boats and motors, but not the manufacture of boats or motors.</w:t>
      </w:r>
    </w:p>
    <w:p w14:paraId="1B2FD70D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c.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Telephone buildings, exchanges, lines and transformer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stations, but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excepting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service garages and storage yards.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1E1178F4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d.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Water storage facilities and their accessory structures.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6DDBB137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e.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Commercial camping and tenting areas, vacation farms, fishing camps and similar establishments.</w:t>
      </w:r>
    </w:p>
    <w:p w14:paraId="0FA6AA2E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f.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Boat launching areas.</w:t>
      </w:r>
    </w:p>
    <w:p w14:paraId="536D55DE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g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Sale of bait and sporting goods and supplies.</w:t>
      </w:r>
    </w:p>
    <w:p w14:paraId="0210024E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h.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Hotel, motels, tourist camps, tourist rooming houses, tourist cabins, tourist cottages, resorts, and all properties subject to regulation under subchapter VII of chapter 97, Wis. Stats.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7F6764BD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proofErr w:type="spell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i</w:t>
      </w:r>
      <w:proofErr w:type="spell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Commercial sports clubs, athletic fields, arenas, and similar facilities.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539689C4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j.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Golf or baseball driving ranges, archery ranges, miniature golf courses, and similar facilities.</w:t>
      </w:r>
    </w:p>
    <w:p w14:paraId="55ACB586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k.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Restaurants, lunchrooms and other eating places, except drive-in type establishments.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33B5735D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l.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Nightclubs, taverns, bars and other drinking places.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4A6CB3C1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m.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Retail shops, including souvenir and curio shops.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709A9AAF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n.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Dockominiums.</w:t>
      </w:r>
    </w:p>
    <w:p w14:paraId="6A3FB429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o.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Boarding houses, lodging houses, rooming houses and dormitories or any building for transient occupancy.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2BA447CC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lastRenderedPageBreak/>
        <w:t>p.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Multi-family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units, consisting of apartment buildings, condominiums, cooperatives, planned unit developments and residential construction of any type consisting of three (3) or more residential-type units are admitted if a permit is issued upon the terms and conditions provided for in subchapter J.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595F369F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q.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Any permitted use or conditional use in this zoning district which does not meet the area requirements of sections </w:t>
      </w:r>
      <w:hyperlink r:id="rId4" w:history="1">
        <w:r w:rsidRPr="00FD55F1">
          <w:rPr>
            <w:rFonts w:ascii="Open Sans" w:eastAsia="Times New Roman" w:hAnsi="Open Sans" w:cs="Open Sans"/>
            <w:color w:val="096FCC"/>
            <w:spacing w:val="2"/>
            <w:kern w:val="0"/>
            <w:sz w:val="21"/>
            <w:szCs w:val="21"/>
            <w:u w:val="single"/>
            <w14:ligatures w14:val="none"/>
          </w:rPr>
          <w:t>66.64</w:t>
        </w:r>
      </w:hyperlink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—</w:t>
      </w:r>
      <w:hyperlink r:id="rId5" w:history="1">
        <w:r w:rsidRPr="00FD55F1">
          <w:rPr>
            <w:rFonts w:ascii="Open Sans" w:eastAsia="Times New Roman" w:hAnsi="Open Sans" w:cs="Open Sans"/>
            <w:color w:val="096FCC"/>
            <w:spacing w:val="2"/>
            <w:kern w:val="0"/>
            <w:sz w:val="21"/>
            <w:szCs w:val="21"/>
            <w:u w:val="single"/>
            <w14:ligatures w14:val="none"/>
          </w:rPr>
          <w:t>66.67</w:t>
        </w:r>
      </w:hyperlink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 below but qualify for a conditional use permit pursuant to the provisions of article III of this chapter.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1BC84A12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r.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Condominium developments of three (3) or more units.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74EB67E6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The combining or division of any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platted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lot or parcel originally created prior to the effective date of the ordinance from which this section is derived.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390FFA99" w14:textId="77777777" w:rsidR="00FD55F1" w:rsidRDefault="00FD55F1" w:rsidP="00FD55F1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t.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Single-family and two-family dwellings operating as tourist rooming houses if </w:t>
      </w:r>
      <w:proofErr w:type="gramStart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all of</w:t>
      </w:r>
      <w:proofErr w:type="gramEnd"/>
      <w:r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the following conditions apply: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7089680B" w14:textId="77777777" w:rsidR="00880AAC" w:rsidRDefault="00880AAC" w:rsidP="00880AAC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   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1.</w:t>
      </w:r>
      <w:r w:rsid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The rental of the premises is for periods of at least seven (7) days.</w:t>
      </w:r>
    </w:p>
    <w:p w14:paraId="3B013044" w14:textId="77777777" w:rsidR="00880AAC" w:rsidRDefault="00880AAC" w:rsidP="00880AAC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   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2.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The owner of the premises holds a permit issued pursuant to </w:t>
      </w:r>
      <w:hyperlink r:id="rId6" w:history="1">
        <w:r w:rsidR="00FD55F1" w:rsidRPr="00FD55F1">
          <w:rPr>
            <w:rFonts w:ascii="Open Sans" w:eastAsia="Times New Roman" w:hAnsi="Open Sans" w:cs="Open Sans"/>
            <w:color w:val="096FCC"/>
            <w:spacing w:val="2"/>
            <w:kern w:val="0"/>
            <w:sz w:val="21"/>
            <w:szCs w:val="21"/>
            <w:u w:val="single"/>
            <w14:ligatures w14:val="none"/>
          </w:rPr>
          <w:t>chapter 35</w:t>
        </w:r>
      </w:hyperlink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57A77CBC" w14:textId="77777777" w:rsidR="00880AAC" w:rsidRDefault="00880AAC" w:rsidP="00880AAC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   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3.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The premises have a barrier on the side and rear yards of the property to restrict entry 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      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to neighboring properties. For lake front premises the barrier shall be on the two (2) side 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yards.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</w:p>
    <w:p w14:paraId="057A324A" w14:textId="2B158940" w:rsidR="00FD55F1" w:rsidRPr="00FD55F1" w:rsidRDefault="00880AAC" w:rsidP="00880AAC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   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4.</w:t>
      </w:r>
      <w:r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 xml:space="preserve"> </w:t>
      </w:r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The premises have on-site parking for the maximum permitted occupancy in compliance with the requirements of </w:t>
      </w:r>
      <w:hyperlink r:id="rId7" w:history="1">
        <w:r w:rsidR="00FD55F1" w:rsidRPr="00FD55F1">
          <w:rPr>
            <w:rFonts w:ascii="Open Sans" w:eastAsia="Times New Roman" w:hAnsi="Open Sans" w:cs="Open Sans"/>
            <w:color w:val="096FCC"/>
            <w:spacing w:val="2"/>
            <w:kern w:val="0"/>
            <w:sz w:val="21"/>
            <w:szCs w:val="21"/>
            <w:u w:val="single"/>
            <w14:ligatures w14:val="none"/>
          </w:rPr>
          <w:t>chapters 35</w:t>
        </w:r>
      </w:hyperlink>
      <w:r w:rsidR="00FD55F1" w:rsidRPr="00FD55F1">
        <w:rPr>
          <w:rFonts w:ascii="Open Sans" w:eastAsia="Times New Roman" w:hAnsi="Open Sans" w:cs="Open Sans"/>
          <w:color w:val="313335"/>
          <w:spacing w:val="2"/>
          <w:kern w:val="0"/>
          <w:sz w:val="21"/>
          <w:szCs w:val="21"/>
          <w14:ligatures w14:val="none"/>
        </w:rPr>
        <w:t> and 58.</w:t>
      </w:r>
    </w:p>
    <w:p w14:paraId="4B94162B" w14:textId="77777777" w:rsidR="00E630F5" w:rsidRDefault="00E630F5"/>
    <w:sectPr w:rsidR="00E630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F1"/>
    <w:rsid w:val="00096267"/>
    <w:rsid w:val="00497B1D"/>
    <w:rsid w:val="005428AD"/>
    <w:rsid w:val="007E03AB"/>
    <w:rsid w:val="00880AAC"/>
    <w:rsid w:val="00BE1B95"/>
    <w:rsid w:val="00C53C74"/>
    <w:rsid w:val="00E630F5"/>
    <w:rsid w:val="00FD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44AB9"/>
  <w15:chartTrackingRefBased/>
  <w15:docId w15:val="{9554F830-15DA-4B98-805A-22A6677F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55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55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55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55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55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55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55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55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55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55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55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55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55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55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55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55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55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55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55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55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55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55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55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55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55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55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55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55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55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ibrary.municode.com/wi/lake_delton/codes/municipal_code?nodeId=PTIILIRE_CH35TOROH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brary.municode.com/wi/lake_delton/codes/municipal_code?nodeId=PTIILIRE_CH35TOROHO" TargetMode="External"/><Relationship Id="rId5" Type="http://schemas.openxmlformats.org/officeDocument/2006/relationships/hyperlink" Target="https://library.municode.com/wi/lake_delton/codes/municipal_code?nodeId=PTVIIPLLADE_CH66ZO_ARTIIZODI_SUBCHAPTER_IWACODIWC_66.67FLARRE" TargetMode="External"/><Relationship Id="rId4" Type="http://schemas.openxmlformats.org/officeDocument/2006/relationships/hyperlink" Target="https://library.municode.com/wi/lake_delton/codes/municipal_code?nodeId=PTVIIPLLADE_CH66ZO_ARTIIZODI_SUBCHAPTER_IWACODIWC_66.64LOARLOWIR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Pfeifer</dc:creator>
  <cp:keywords/>
  <dc:description/>
  <cp:lastModifiedBy>Lisa Pfeifer</cp:lastModifiedBy>
  <cp:revision>1</cp:revision>
  <dcterms:created xsi:type="dcterms:W3CDTF">2026-07-09T21:13:00Z</dcterms:created>
  <dcterms:modified xsi:type="dcterms:W3CDTF">2026-07-09T21:26:00Z</dcterms:modified>
</cp:coreProperties>
</file>