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E201B" w14:textId="77777777" w:rsidR="00571A69" w:rsidRPr="0004421A" w:rsidRDefault="00571A69" w:rsidP="00571A69">
      <w:pPr>
        <w:rPr>
          <w:b/>
          <w:bCs/>
        </w:rPr>
      </w:pPr>
      <w:r w:rsidRPr="0004421A">
        <w:rPr>
          <w:b/>
          <w:bCs/>
        </w:rPr>
        <w:t>GC GENERAL COMMERCIAL DISTRICT</w:t>
      </w:r>
    </w:p>
    <w:p w14:paraId="7D7257CA" w14:textId="77777777" w:rsidR="00571A69" w:rsidRDefault="00571A69" w:rsidP="00571A69">
      <w:r w:rsidRPr="00571A69">
        <w:t>This district is intended to support large commercial development(s) in major unincorporated areas of Jasper County, such as Point South, during the time span of the county's comprehensive plan, to the year 2015. This district is projected to have most public facilities and infrastructure in support of urban development such as schools, sewer, water, streets, etc., and as such is intended to provide the regulations and capital improvements which will support new development. It consists of areas where development logically should locate as a consequence of planned public facilities and associated capital expenditures. District regulations permit limited development of generally suburban character, providing for a full range of commercial, institutional, industrial and residential uses.</w:t>
      </w:r>
    </w:p>
    <w:p w14:paraId="4A04A4D6" w14:textId="7DD029EF" w:rsidR="0004421A" w:rsidRPr="00571A69" w:rsidRDefault="0004421A" w:rsidP="00571A69">
      <w:r>
        <w:t>Property also sits in IPOD overlay:</w:t>
      </w:r>
    </w:p>
    <w:p w14:paraId="0406FB67" w14:textId="77777777" w:rsidR="0004421A" w:rsidRDefault="0004421A">
      <w:r w:rsidRPr="0004421A">
        <w:rPr>
          <w:b/>
          <w:bCs/>
        </w:rPr>
        <w:t>§ 8:6 INTERSTATE PROXIMITY OVERLAY DISTRICT (IPOD) 8:6.1</w:t>
      </w:r>
      <w:r w:rsidRPr="0004421A">
        <w:t xml:space="preserve"> Purpose The purpose and intent of the IPOD is to promote a flexible mix of industrial and commercial highway interchange appropriate uses. The IPOD adds an extra layer of land use regulation over the underlying commercial Zoning, which allows increased flexibility</w:t>
      </w:r>
      <w:r>
        <w:t xml:space="preserve"> </w:t>
      </w:r>
      <w:r w:rsidRPr="0004421A">
        <w:t xml:space="preserve">in land use, exempts certain provisions of the Jasper County Zoning Ordinance, and adds safeguards to ensure proper limited industrial growth. The IPOD and its requirements have been established to implement the goals and objectives of the 2007 Jasper County Comprehensive Plan as well as the 2011 Point South County Improvement District Plan. </w:t>
      </w:r>
    </w:p>
    <w:p w14:paraId="459C19CE" w14:textId="1096CB6E" w:rsidR="0004421A" w:rsidRDefault="0004421A">
      <w:r w:rsidRPr="0004421A">
        <w:t xml:space="preserve">8:6.2 Application Unless a deviation from such restrictions </w:t>
      </w:r>
      <w:proofErr w:type="gramStart"/>
      <w:r w:rsidRPr="0004421A">
        <w:t>are</w:t>
      </w:r>
      <w:proofErr w:type="gramEnd"/>
      <w:r w:rsidRPr="0004421A">
        <w:t xml:space="preserve"> provided elsewhere in this Section 8:6, property within the IPOD District shall be required adhere to all provisions of the Jasper County Zoning Ordinance and Land Development Regulations otherwise applicable within the underlying zoning district. </w:t>
      </w:r>
    </w:p>
    <w:p w14:paraId="0605173A" w14:textId="0C58CC23" w:rsidR="0004421A" w:rsidRDefault="0004421A">
      <w:r w:rsidRPr="0004421A">
        <w:t xml:space="preserve">8:6.3 District Boundaries The provisions of this article are applicable to land designated within the IPOD as shown on the latest amended Official Jasper County Zoning Map. 8:6.4 Sub-District Boundaries </w:t>
      </w:r>
    </w:p>
    <w:p w14:paraId="4AAA03AA" w14:textId="72140B5E" w:rsidR="0004421A" w:rsidRDefault="0004421A">
      <w:r w:rsidRPr="0004421A">
        <w:t xml:space="preserve">The IPOD is divided into separate Sub-Districts that follow natural boundaries between existing highway commercial land use and areas targeted for industrial and heavier commercial uses. The use of Sub-Districts focuses potential industrial growth in two primary target areas, while preserving other areas for commercial, retail, accommodations and services. Sub-Districts A, B, and C are shown on the official Jasper County Zoning Map (also shown at the end of this section) and can be described as follows: </w:t>
      </w:r>
    </w:p>
    <w:p w14:paraId="0820EC40" w14:textId="77777777" w:rsidR="0004421A" w:rsidRDefault="0004421A">
      <w:r w:rsidRPr="0004421A">
        <w:t xml:space="preserve">1. IPOD Sub-District A – An area optimal for highway corridor commercial uses and primarily consisting of restaurants, hotels, gas stations, smaller scale retail businesses and strip malls. These retail and service businesses primarily serve interstate and highway travelers and </w:t>
      </w:r>
      <w:r w:rsidRPr="0004421A">
        <w:lastRenderedPageBreak/>
        <w:t xml:space="preserve">commuters. However, neighborhood-oriented retail and service businesses (grocery stores, cleaners, etc.) may naturally develop over time to serve residents of adjacent areas. </w:t>
      </w:r>
    </w:p>
    <w:p w14:paraId="269ED220" w14:textId="775B643A" w:rsidR="00571A69" w:rsidRDefault="0004421A">
      <w:r w:rsidRPr="0004421A">
        <w:t>2. IPOD Sub-District B – An area primarily ideal for major businesses that serve regional community as well as interstate and highway users. Sub-District B is suitable for “big box” retailers with complementary uses, including supercenters (general retail, home improvement, electronics), “destination” stores (sporting goods, home furnishings), and other regional draw stores. Sub-District B is optimal for research and development, manufacturing, assembly, warehousing and distribution, other light industrial activities, offices, and supporting land uses.</w:t>
      </w:r>
    </w:p>
    <w:sectPr w:rsidR="00571A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A69"/>
    <w:rsid w:val="0004421A"/>
    <w:rsid w:val="00571A69"/>
    <w:rsid w:val="009B6489"/>
    <w:rsid w:val="00B521A7"/>
    <w:rsid w:val="00FC4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F0603"/>
  <w15:chartTrackingRefBased/>
  <w15:docId w15:val="{75BADD11-AFAC-4E42-96E4-3DD61EFFD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1A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71A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1A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1A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1A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1A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1A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1A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1A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A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1A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1A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1A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1A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1A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1A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1A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1A69"/>
    <w:rPr>
      <w:rFonts w:eastAsiaTheme="majorEastAsia" w:cstheme="majorBidi"/>
      <w:color w:val="272727" w:themeColor="text1" w:themeTint="D8"/>
    </w:rPr>
  </w:style>
  <w:style w:type="paragraph" w:styleId="Title">
    <w:name w:val="Title"/>
    <w:basedOn w:val="Normal"/>
    <w:next w:val="Normal"/>
    <w:link w:val="TitleChar"/>
    <w:uiPriority w:val="10"/>
    <w:qFormat/>
    <w:rsid w:val="00571A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1A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A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1A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A69"/>
    <w:pPr>
      <w:spacing w:before="160"/>
      <w:jc w:val="center"/>
    </w:pPr>
    <w:rPr>
      <w:i/>
      <w:iCs/>
      <w:color w:val="404040" w:themeColor="text1" w:themeTint="BF"/>
    </w:rPr>
  </w:style>
  <w:style w:type="character" w:customStyle="1" w:styleId="QuoteChar">
    <w:name w:val="Quote Char"/>
    <w:basedOn w:val="DefaultParagraphFont"/>
    <w:link w:val="Quote"/>
    <w:uiPriority w:val="29"/>
    <w:rsid w:val="00571A69"/>
    <w:rPr>
      <w:i/>
      <w:iCs/>
      <w:color w:val="404040" w:themeColor="text1" w:themeTint="BF"/>
    </w:rPr>
  </w:style>
  <w:style w:type="paragraph" w:styleId="ListParagraph">
    <w:name w:val="List Paragraph"/>
    <w:basedOn w:val="Normal"/>
    <w:uiPriority w:val="34"/>
    <w:qFormat/>
    <w:rsid w:val="00571A69"/>
    <w:pPr>
      <w:ind w:left="720"/>
      <w:contextualSpacing/>
    </w:pPr>
  </w:style>
  <w:style w:type="character" w:styleId="IntenseEmphasis">
    <w:name w:val="Intense Emphasis"/>
    <w:basedOn w:val="DefaultParagraphFont"/>
    <w:uiPriority w:val="21"/>
    <w:qFormat/>
    <w:rsid w:val="00571A69"/>
    <w:rPr>
      <w:i/>
      <w:iCs/>
      <w:color w:val="2F5496" w:themeColor="accent1" w:themeShade="BF"/>
    </w:rPr>
  </w:style>
  <w:style w:type="paragraph" w:styleId="IntenseQuote">
    <w:name w:val="Intense Quote"/>
    <w:basedOn w:val="Normal"/>
    <w:next w:val="Normal"/>
    <w:link w:val="IntenseQuoteChar"/>
    <w:uiPriority w:val="30"/>
    <w:qFormat/>
    <w:rsid w:val="00571A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1A69"/>
    <w:rPr>
      <w:i/>
      <w:iCs/>
      <w:color w:val="2F5496" w:themeColor="accent1" w:themeShade="BF"/>
    </w:rPr>
  </w:style>
  <w:style w:type="character" w:styleId="IntenseReference">
    <w:name w:val="Intense Reference"/>
    <w:basedOn w:val="DefaultParagraphFont"/>
    <w:uiPriority w:val="32"/>
    <w:qFormat/>
    <w:rsid w:val="00571A6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694042">
      <w:bodyDiv w:val="1"/>
      <w:marLeft w:val="0"/>
      <w:marRight w:val="0"/>
      <w:marTop w:val="0"/>
      <w:marBottom w:val="0"/>
      <w:divBdr>
        <w:top w:val="none" w:sz="0" w:space="0" w:color="auto"/>
        <w:left w:val="none" w:sz="0" w:space="0" w:color="auto"/>
        <w:bottom w:val="none" w:sz="0" w:space="0" w:color="auto"/>
        <w:right w:val="none" w:sz="0" w:space="0" w:color="auto"/>
      </w:divBdr>
    </w:div>
    <w:div w:id="212916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2</Pages>
  <Words>533</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LaHay</dc:creator>
  <cp:keywords/>
  <dc:description/>
  <cp:lastModifiedBy>Gerald LaHay</cp:lastModifiedBy>
  <cp:revision>2</cp:revision>
  <dcterms:created xsi:type="dcterms:W3CDTF">2025-02-18T16:49:00Z</dcterms:created>
  <dcterms:modified xsi:type="dcterms:W3CDTF">2026-05-04T14:41:00Z</dcterms:modified>
</cp:coreProperties>
</file>