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50E02" w14:textId="77777777" w:rsidR="005E4922" w:rsidRDefault="005E4922" w:rsidP="005E4922">
      <w:pPr>
        <w:rPr>
          <w:rFonts w:ascii="Arial" w:hAnsi="Arial" w:cs="Arial"/>
          <w:color w:val="000000"/>
        </w:rPr>
      </w:pPr>
      <w:r>
        <w:rPr>
          <w:rStyle w:val="Strong"/>
          <w:rFonts w:ascii="Arial" w:hAnsi="Arial" w:cs="Arial"/>
          <w:color w:val="000000"/>
        </w:rPr>
        <w:t>Development Process Outline (Pre-Land Development Submission):</w:t>
      </w:r>
    </w:p>
    <w:p w14:paraId="33B73453" w14:textId="77777777" w:rsidR="005E4922" w:rsidRDefault="005E4922" w:rsidP="005E4922">
      <w:pPr>
        <w:numPr>
          <w:ilvl w:val="0"/>
          <w:numId w:val="1"/>
        </w:numPr>
        <w:spacing w:before="100" w:beforeAutospacing="1" w:after="100" w:afterAutospacing="1"/>
        <w:rPr>
          <w:rFonts w:ascii="Arial" w:hAnsi="Arial" w:cs="Arial"/>
          <w:color w:val="000000"/>
        </w:rPr>
      </w:pPr>
      <w:r>
        <w:rPr>
          <w:rStyle w:val="Strong"/>
          <w:rFonts w:ascii="Arial" w:hAnsi="Arial" w:cs="Arial"/>
          <w:color w:val="000000"/>
        </w:rPr>
        <w:t>Review Applicable Ordinances</w:t>
      </w:r>
      <w:r>
        <w:rPr>
          <w:rFonts w:ascii="Arial" w:hAnsi="Arial" w:cs="Arial"/>
          <w:color w:val="000000"/>
        </w:rPr>
        <w:br/>
        <w:t xml:space="preserve">Applicant should begin by reviewing relevant provisions of the East Stroudsburg Borough Code of Ordinances, especially </w:t>
      </w:r>
      <w:r>
        <w:rPr>
          <w:rStyle w:val="Strong"/>
          <w:rFonts w:ascii="Arial" w:hAnsi="Arial" w:cs="Arial"/>
          <w:color w:val="000000"/>
        </w:rPr>
        <w:t>Chapter 137 (Subdivision and Land Development)</w:t>
      </w:r>
      <w:r>
        <w:rPr>
          <w:rFonts w:ascii="Arial" w:hAnsi="Arial" w:cs="Arial"/>
          <w:color w:val="000000"/>
        </w:rPr>
        <w:t xml:space="preserve"> and </w:t>
      </w:r>
      <w:r>
        <w:rPr>
          <w:rStyle w:val="Strong"/>
          <w:rFonts w:ascii="Arial" w:hAnsi="Arial" w:cs="Arial"/>
          <w:color w:val="000000"/>
        </w:rPr>
        <w:t>Chapter 157 (Zoning)</w:t>
      </w:r>
      <w:r>
        <w:rPr>
          <w:rFonts w:ascii="Arial" w:hAnsi="Arial" w:cs="Arial"/>
          <w:color w:val="000000"/>
        </w:rPr>
        <w:t>, to identify any potential conflicts or the need for relief (variance, special exception, or ordinance amendment).</w:t>
      </w:r>
    </w:p>
    <w:p w14:paraId="165F2694" w14:textId="77777777" w:rsidR="005E4922" w:rsidRDefault="005E4922" w:rsidP="005E4922">
      <w:pPr>
        <w:numPr>
          <w:ilvl w:val="0"/>
          <w:numId w:val="1"/>
        </w:numPr>
        <w:spacing w:before="100" w:beforeAutospacing="1" w:after="100" w:afterAutospacing="1"/>
        <w:rPr>
          <w:rFonts w:ascii="Arial" w:hAnsi="Arial" w:cs="Arial"/>
          <w:color w:val="000000"/>
        </w:rPr>
      </w:pPr>
      <w:r>
        <w:rPr>
          <w:rStyle w:val="Strong"/>
          <w:rFonts w:ascii="Arial" w:hAnsi="Arial" w:cs="Arial"/>
          <w:color w:val="000000"/>
        </w:rPr>
        <w:t>Execute Professional Services Agreement &amp; Establish Escrow</w:t>
      </w:r>
      <w:r>
        <w:rPr>
          <w:rFonts w:ascii="Arial" w:hAnsi="Arial" w:cs="Arial"/>
          <w:color w:val="000000"/>
        </w:rPr>
        <w:br/>
        <w:t>Required per §137-6 for Borough consultant reviews. No substantive review will proceed without this in place.</w:t>
      </w:r>
    </w:p>
    <w:p w14:paraId="5B57A7BF" w14:textId="77777777" w:rsidR="005E4922" w:rsidRDefault="005E4922" w:rsidP="005E4922">
      <w:pPr>
        <w:numPr>
          <w:ilvl w:val="0"/>
          <w:numId w:val="1"/>
        </w:numPr>
        <w:spacing w:before="100" w:beforeAutospacing="1" w:after="100" w:afterAutospacing="1"/>
        <w:rPr>
          <w:rFonts w:ascii="Arial" w:hAnsi="Arial" w:cs="Arial"/>
          <w:color w:val="000000"/>
        </w:rPr>
      </w:pPr>
      <w:r>
        <w:rPr>
          <w:rStyle w:val="Strong"/>
          <w:rFonts w:ascii="Arial" w:hAnsi="Arial" w:cs="Arial"/>
          <w:color w:val="000000"/>
        </w:rPr>
        <w:t>Submit Concept Sketch &amp; Ordinance Analysis</w:t>
      </w:r>
      <w:r>
        <w:rPr>
          <w:rFonts w:ascii="Arial" w:hAnsi="Arial" w:cs="Arial"/>
          <w:color w:val="000000"/>
        </w:rPr>
        <w:br/>
        <w:t>While not a formal submission under §137-11, early sketch plans are encouraged to assist the Borough in identifying preliminary concerns and potential ordinance conflicts.</w:t>
      </w:r>
    </w:p>
    <w:p w14:paraId="4CCB3C21" w14:textId="77777777" w:rsidR="005E4922" w:rsidRDefault="005E4922" w:rsidP="005E4922">
      <w:pPr>
        <w:numPr>
          <w:ilvl w:val="0"/>
          <w:numId w:val="1"/>
        </w:numPr>
        <w:spacing w:before="100" w:beforeAutospacing="1" w:after="100" w:afterAutospacing="1"/>
        <w:rPr>
          <w:rFonts w:ascii="Arial" w:hAnsi="Arial" w:cs="Arial"/>
          <w:color w:val="000000"/>
        </w:rPr>
      </w:pPr>
      <w:r>
        <w:rPr>
          <w:rStyle w:val="Strong"/>
          <w:rFonts w:ascii="Arial" w:hAnsi="Arial" w:cs="Arial"/>
          <w:color w:val="000000"/>
        </w:rPr>
        <w:t>Water &amp; Sewer Capacity Confirmation</w:t>
      </w:r>
      <w:r>
        <w:rPr>
          <w:rFonts w:ascii="Arial" w:hAnsi="Arial" w:cs="Arial"/>
          <w:color w:val="000000"/>
        </w:rPr>
        <w:br/>
        <w:t xml:space="preserve">Submit a written request for a </w:t>
      </w:r>
      <w:r>
        <w:rPr>
          <w:rStyle w:val="Strong"/>
          <w:rFonts w:ascii="Arial" w:hAnsi="Arial" w:cs="Arial"/>
          <w:color w:val="000000"/>
        </w:rPr>
        <w:t>Will Serve Letter</w:t>
      </w:r>
      <w:r>
        <w:rPr>
          <w:rFonts w:ascii="Arial" w:hAnsi="Arial" w:cs="Arial"/>
          <w:color w:val="000000"/>
        </w:rPr>
        <w:t> to confirm public utility availability. This aligns with §137-14 and Borough policy requiring confirmation of utility service before any preliminary plan approval.</w:t>
      </w:r>
    </w:p>
    <w:p w14:paraId="2BCE8D7D" w14:textId="77777777" w:rsidR="005E4922" w:rsidRDefault="005E4922" w:rsidP="005E4922">
      <w:pPr>
        <w:numPr>
          <w:ilvl w:val="0"/>
          <w:numId w:val="1"/>
        </w:numPr>
        <w:spacing w:before="100" w:beforeAutospacing="1" w:after="100" w:afterAutospacing="1"/>
        <w:rPr>
          <w:rFonts w:ascii="Arial" w:hAnsi="Arial" w:cs="Arial"/>
          <w:color w:val="000000"/>
        </w:rPr>
      </w:pPr>
      <w:r>
        <w:rPr>
          <w:rStyle w:val="Strong"/>
          <w:rFonts w:ascii="Arial" w:hAnsi="Arial" w:cs="Arial"/>
          <w:color w:val="000000"/>
        </w:rPr>
        <w:t>Traffic Impact Review</w:t>
      </w:r>
      <w:r>
        <w:rPr>
          <w:rFonts w:ascii="Arial" w:hAnsi="Arial" w:cs="Arial"/>
          <w:color w:val="000000"/>
        </w:rPr>
        <w:br/>
        <w:t xml:space="preserve">Present a traffic narrative or analysis as early as possible. If warranted under §137-15 or PennDOT regulations, a full </w:t>
      </w:r>
      <w:r>
        <w:rPr>
          <w:rStyle w:val="Strong"/>
          <w:rFonts w:ascii="Arial" w:hAnsi="Arial" w:cs="Arial"/>
          <w:color w:val="000000"/>
        </w:rPr>
        <w:t>Traffic Impact Study</w:t>
      </w:r>
      <w:r>
        <w:rPr>
          <w:rFonts w:ascii="Arial" w:hAnsi="Arial" w:cs="Arial"/>
          <w:color w:val="000000"/>
        </w:rPr>
        <w:t> may be required.</w:t>
      </w:r>
    </w:p>
    <w:p w14:paraId="2E16C389" w14:textId="77777777" w:rsidR="005E4922" w:rsidRDefault="005E4922" w:rsidP="005E4922">
      <w:pPr>
        <w:numPr>
          <w:ilvl w:val="0"/>
          <w:numId w:val="1"/>
        </w:numPr>
        <w:spacing w:before="100" w:beforeAutospacing="1" w:after="100" w:afterAutospacing="1"/>
        <w:rPr>
          <w:rFonts w:ascii="Arial" w:hAnsi="Arial" w:cs="Arial"/>
          <w:color w:val="000000"/>
        </w:rPr>
      </w:pPr>
      <w:r>
        <w:rPr>
          <w:rStyle w:val="Strong"/>
          <w:rFonts w:ascii="Arial" w:hAnsi="Arial" w:cs="Arial"/>
          <w:color w:val="000000"/>
        </w:rPr>
        <w:t>Ordinance Compliance Review</w:t>
      </w:r>
      <w:r>
        <w:rPr>
          <w:rFonts w:ascii="Arial" w:hAnsi="Arial" w:cs="Arial"/>
          <w:color w:val="000000"/>
        </w:rPr>
        <w:br/>
        <w:t xml:space="preserve">The Borough will determine whether development can proceed under current ordinances or if a </w:t>
      </w:r>
      <w:r>
        <w:rPr>
          <w:rStyle w:val="Strong"/>
          <w:rFonts w:ascii="Arial" w:hAnsi="Arial" w:cs="Arial"/>
          <w:color w:val="000000"/>
        </w:rPr>
        <w:t>text amendment</w:t>
      </w:r>
      <w:r>
        <w:rPr>
          <w:rFonts w:ascii="Arial" w:hAnsi="Arial" w:cs="Arial"/>
          <w:color w:val="000000"/>
        </w:rPr>
        <w:t xml:space="preserve"> or </w:t>
      </w:r>
      <w:r>
        <w:rPr>
          <w:rStyle w:val="Strong"/>
          <w:rFonts w:ascii="Arial" w:hAnsi="Arial" w:cs="Arial"/>
          <w:color w:val="000000"/>
        </w:rPr>
        <w:t>variance</w:t>
      </w:r>
      <w:r>
        <w:rPr>
          <w:rFonts w:ascii="Arial" w:hAnsi="Arial" w:cs="Arial"/>
          <w:color w:val="000000"/>
        </w:rPr>
        <w:t> is necessary.</w:t>
      </w:r>
    </w:p>
    <w:p w14:paraId="3A58316B" w14:textId="77777777" w:rsidR="005E4922" w:rsidRDefault="005E4922" w:rsidP="005E4922">
      <w:pPr>
        <w:numPr>
          <w:ilvl w:val="0"/>
          <w:numId w:val="1"/>
        </w:numPr>
        <w:spacing w:before="100" w:beforeAutospacing="1" w:after="100" w:afterAutospacing="1"/>
        <w:rPr>
          <w:rFonts w:ascii="Arial" w:hAnsi="Arial" w:cs="Arial"/>
          <w:color w:val="000000"/>
        </w:rPr>
      </w:pPr>
      <w:r>
        <w:rPr>
          <w:rStyle w:val="Strong"/>
          <w:rFonts w:ascii="Arial" w:hAnsi="Arial" w:cs="Arial"/>
          <w:color w:val="000000"/>
        </w:rPr>
        <w:t>Determine Path Forward</w:t>
      </w:r>
    </w:p>
    <w:p w14:paraId="646C96C2" w14:textId="77777777" w:rsidR="005E4922" w:rsidRDefault="005E4922" w:rsidP="005E4922">
      <w:pPr>
        <w:numPr>
          <w:ilvl w:val="0"/>
          <w:numId w:val="1"/>
        </w:numPr>
        <w:spacing w:before="100" w:beforeAutospacing="1" w:after="100" w:afterAutospacing="1"/>
        <w:ind w:left="1440"/>
        <w:rPr>
          <w:rFonts w:ascii="Arial" w:hAnsi="Arial" w:cs="Arial"/>
          <w:color w:val="000000"/>
        </w:rPr>
      </w:pPr>
    </w:p>
    <w:p w14:paraId="34E075DB" w14:textId="77777777" w:rsidR="005E4922" w:rsidRDefault="005E4922" w:rsidP="005E4922">
      <w:pPr>
        <w:numPr>
          <w:ilvl w:val="1"/>
          <w:numId w:val="1"/>
        </w:numPr>
        <w:spacing w:before="100" w:beforeAutospacing="1" w:after="100" w:afterAutospacing="1"/>
        <w:rPr>
          <w:rFonts w:ascii="Arial" w:hAnsi="Arial" w:cs="Arial"/>
          <w:color w:val="000000"/>
        </w:rPr>
      </w:pPr>
      <w:r>
        <w:rPr>
          <w:rFonts w:ascii="Arial" w:hAnsi="Arial" w:cs="Arial"/>
          <w:color w:val="000000"/>
        </w:rPr>
        <w:t xml:space="preserve">If no ordinance changes are required → proceed to </w:t>
      </w:r>
      <w:r>
        <w:rPr>
          <w:rStyle w:val="Strong"/>
          <w:rFonts w:ascii="Arial" w:hAnsi="Arial" w:cs="Arial"/>
          <w:color w:val="000000"/>
        </w:rPr>
        <w:t>Preliminary Land Development submission</w:t>
      </w:r>
      <w:r>
        <w:rPr>
          <w:rFonts w:ascii="Arial" w:hAnsi="Arial" w:cs="Arial"/>
          <w:color w:val="000000"/>
        </w:rPr>
        <w:t>.</w:t>
      </w:r>
    </w:p>
    <w:p w14:paraId="2216232F" w14:textId="77777777" w:rsidR="005E4922" w:rsidRDefault="005E4922" w:rsidP="005E4922">
      <w:pPr>
        <w:numPr>
          <w:ilvl w:val="1"/>
          <w:numId w:val="1"/>
        </w:numPr>
        <w:spacing w:before="100" w:beforeAutospacing="1" w:after="100" w:afterAutospacing="1"/>
        <w:rPr>
          <w:rFonts w:ascii="Arial" w:hAnsi="Arial" w:cs="Arial"/>
          <w:color w:val="000000"/>
        </w:rPr>
      </w:pPr>
      <w:r>
        <w:rPr>
          <w:rFonts w:ascii="Arial" w:hAnsi="Arial" w:cs="Arial"/>
          <w:color w:val="000000"/>
        </w:rPr>
        <w:t xml:space="preserve">If changes are necessary → Borough Council must decide whether to initiate or consider an ordinance amendment, following procedures outlined in </w:t>
      </w:r>
      <w:r>
        <w:rPr>
          <w:rStyle w:val="Strong"/>
          <w:rFonts w:ascii="Arial" w:hAnsi="Arial" w:cs="Arial"/>
          <w:color w:val="000000"/>
        </w:rPr>
        <w:t>§137-40 (Amendments)</w:t>
      </w:r>
      <w:r>
        <w:rPr>
          <w:rFonts w:ascii="Arial" w:hAnsi="Arial" w:cs="Arial"/>
          <w:color w:val="000000"/>
        </w:rPr>
        <w:t xml:space="preserve"> and </w:t>
      </w:r>
      <w:r>
        <w:rPr>
          <w:rStyle w:val="Strong"/>
          <w:rFonts w:ascii="Arial" w:hAnsi="Arial" w:cs="Arial"/>
          <w:color w:val="000000"/>
        </w:rPr>
        <w:t>the PA Municipalities Planning Code (MPC)</w:t>
      </w:r>
      <w:r>
        <w:rPr>
          <w:rFonts w:ascii="Arial" w:hAnsi="Arial" w:cs="Arial"/>
          <w:color w:val="000000"/>
        </w:rPr>
        <w:t>.</w:t>
      </w:r>
    </w:p>
    <w:p w14:paraId="465086A2" w14:textId="77777777" w:rsidR="005E4922" w:rsidRDefault="005E4922" w:rsidP="005E4922">
      <w:pPr>
        <w:jc w:val="center"/>
        <w:rPr>
          <w:rFonts w:ascii="Arial" w:hAnsi="Arial" w:cs="Arial"/>
          <w:color w:val="000000"/>
        </w:rPr>
      </w:pPr>
      <w:r>
        <w:rPr>
          <w:rFonts w:ascii="Arial" w:hAnsi="Arial" w:cs="Arial"/>
          <w:color w:val="000000"/>
        </w:rPr>
        <w:pict w14:anchorId="6BCA2A48">
          <v:rect id="_x0000_i1025" style="width:468pt;height:1.5pt" o:hralign="center" o:hrstd="t" o:hr="t" fillcolor="#a0a0a0" stroked="f"/>
        </w:pict>
      </w:r>
    </w:p>
    <w:p w14:paraId="1A49D669" w14:textId="77777777" w:rsidR="005E4922" w:rsidRDefault="005E4922" w:rsidP="005E4922">
      <w:pPr>
        <w:rPr>
          <w:rFonts w:ascii="Arial" w:hAnsi="Arial" w:cs="Arial"/>
          <w:color w:val="000000"/>
        </w:rPr>
      </w:pPr>
      <w:r>
        <w:rPr>
          <w:rStyle w:val="Strong"/>
          <w:rFonts w:ascii="Arial" w:hAnsi="Arial" w:cs="Arial"/>
          <w:color w:val="000000"/>
        </w:rPr>
        <w:t>Applicant &amp; Borough Goals and Responsibilities:</w:t>
      </w:r>
    </w:p>
    <w:p w14:paraId="1DB340A8" w14:textId="77777777" w:rsidR="005E4922" w:rsidRDefault="005E4922" w:rsidP="005E4922">
      <w:pPr>
        <w:numPr>
          <w:ilvl w:val="0"/>
          <w:numId w:val="2"/>
        </w:numPr>
        <w:spacing w:before="100" w:beforeAutospacing="1" w:after="100" w:afterAutospacing="1"/>
        <w:rPr>
          <w:rFonts w:ascii="Arial" w:hAnsi="Arial" w:cs="Arial"/>
          <w:color w:val="000000"/>
        </w:rPr>
      </w:pPr>
      <w:r>
        <w:rPr>
          <w:rFonts w:ascii="Arial" w:hAnsi="Arial" w:cs="Arial"/>
          <w:color w:val="000000"/>
        </w:rPr>
        <w:t>Maintain open and continuous communication throughout the process.</w:t>
      </w:r>
    </w:p>
    <w:p w14:paraId="00C41D97" w14:textId="77777777" w:rsidR="005E4922" w:rsidRDefault="005E4922" w:rsidP="005E4922">
      <w:pPr>
        <w:numPr>
          <w:ilvl w:val="0"/>
          <w:numId w:val="2"/>
        </w:numPr>
        <w:spacing w:before="100" w:beforeAutospacing="1" w:after="100" w:afterAutospacing="1"/>
        <w:rPr>
          <w:rFonts w:ascii="Arial" w:hAnsi="Arial" w:cs="Arial"/>
          <w:color w:val="000000"/>
        </w:rPr>
      </w:pPr>
      <w:r>
        <w:rPr>
          <w:rFonts w:ascii="Arial" w:hAnsi="Arial" w:cs="Arial"/>
          <w:color w:val="000000"/>
        </w:rPr>
        <w:t xml:space="preserve">Adhere to published </w:t>
      </w:r>
      <w:r>
        <w:rPr>
          <w:rStyle w:val="Strong"/>
          <w:rFonts w:ascii="Arial" w:hAnsi="Arial" w:cs="Arial"/>
          <w:color w:val="000000"/>
        </w:rPr>
        <w:t>submission deadlines</w:t>
      </w:r>
      <w:r>
        <w:rPr>
          <w:rFonts w:ascii="Arial" w:hAnsi="Arial" w:cs="Arial"/>
          <w:color w:val="000000"/>
        </w:rPr>
        <w:t xml:space="preserve"> and </w:t>
      </w:r>
      <w:r>
        <w:rPr>
          <w:rStyle w:val="Strong"/>
          <w:rFonts w:ascii="Arial" w:hAnsi="Arial" w:cs="Arial"/>
          <w:color w:val="000000"/>
        </w:rPr>
        <w:t>meeting schedules</w:t>
      </w:r>
      <w:r>
        <w:rPr>
          <w:rFonts w:ascii="Arial" w:hAnsi="Arial" w:cs="Arial"/>
          <w:color w:val="000000"/>
        </w:rPr>
        <w:t xml:space="preserve"> for the </w:t>
      </w:r>
      <w:r>
        <w:rPr>
          <w:rStyle w:val="Strong"/>
          <w:rFonts w:ascii="Arial" w:hAnsi="Arial" w:cs="Arial"/>
          <w:color w:val="000000"/>
        </w:rPr>
        <w:t>Zoning Hearing Board</w:t>
      </w:r>
      <w:r>
        <w:rPr>
          <w:rFonts w:ascii="Arial" w:hAnsi="Arial" w:cs="Arial"/>
          <w:color w:val="000000"/>
        </w:rPr>
        <w:t xml:space="preserve">, </w:t>
      </w:r>
      <w:r>
        <w:rPr>
          <w:rStyle w:val="Strong"/>
          <w:rFonts w:ascii="Arial" w:hAnsi="Arial" w:cs="Arial"/>
          <w:color w:val="000000"/>
        </w:rPr>
        <w:t>Planning Commission</w:t>
      </w:r>
      <w:r>
        <w:rPr>
          <w:rFonts w:ascii="Arial" w:hAnsi="Arial" w:cs="Arial"/>
          <w:color w:val="000000"/>
        </w:rPr>
        <w:t xml:space="preserve">, and </w:t>
      </w:r>
      <w:r>
        <w:rPr>
          <w:rStyle w:val="Strong"/>
          <w:rFonts w:ascii="Arial" w:hAnsi="Arial" w:cs="Arial"/>
          <w:color w:val="000000"/>
        </w:rPr>
        <w:t>Borough Council</w:t>
      </w:r>
      <w:r>
        <w:rPr>
          <w:rFonts w:ascii="Arial" w:hAnsi="Arial" w:cs="Arial"/>
          <w:color w:val="000000"/>
        </w:rPr>
        <w:t>.</w:t>
      </w:r>
    </w:p>
    <w:p w14:paraId="7EAFD1F0" w14:textId="77777777" w:rsidR="005E4922" w:rsidRDefault="005E4922" w:rsidP="005E4922">
      <w:pPr>
        <w:numPr>
          <w:ilvl w:val="0"/>
          <w:numId w:val="2"/>
        </w:numPr>
        <w:spacing w:before="100" w:beforeAutospacing="1" w:after="100" w:afterAutospacing="1"/>
        <w:rPr>
          <w:rFonts w:ascii="Arial" w:hAnsi="Arial" w:cs="Arial"/>
          <w:color w:val="000000"/>
        </w:rPr>
      </w:pPr>
      <w:r>
        <w:rPr>
          <w:rFonts w:ascii="Arial" w:hAnsi="Arial" w:cs="Arial"/>
          <w:color w:val="000000"/>
        </w:rPr>
        <w:t xml:space="preserve">Recognize that </w:t>
      </w:r>
      <w:r>
        <w:rPr>
          <w:rStyle w:val="Strong"/>
          <w:rFonts w:ascii="Arial" w:hAnsi="Arial" w:cs="Arial"/>
          <w:color w:val="000000"/>
        </w:rPr>
        <w:t>late or incomplete submissions</w:t>
      </w:r>
      <w:r>
        <w:rPr>
          <w:rFonts w:ascii="Arial" w:hAnsi="Arial" w:cs="Arial"/>
          <w:color w:val="000000"/>
        </w:rPr>
        <w:t> may delay Borough review or risk missing the meeting agenda inclusion.</w:t>
      </w:r>
    </w:p>
    <w:p w14:paraId="3A15EB36" w14:textId="77777777" w:rsidR="005E4922" w:rsidRDefault="005E4922" w:rsidP="005E4922">
      <w:pPr>
        <w:numPr>
          <w:ilvl w:val="0"/>
          <w:numId w:val="2"/>
        </w:numPr>
        <w:spacing w:before="100" w:beforeAutospacing="1" w:after="100" w:afterAutospacing="1"/>
        <w:rPr>
          <w:rFonts w:ascii="Arial" w:hAnsi="Arial" w:cs="Arial"/>
          <w:color w:val="000000"/>
        </w:rPr>
      </w:pPr>
      <w:r>
        <w:rPr>
          <w:rFonts w:ascii="Arial" w:hAnsi="Arial" w:cs="Arial"/>
          <w:color w:val="000000"/>
        </w:rPr>
        <w:t>The Borough commits to providing thorough and timely responses, consistent with professional standards and procedural requirements.</w:t>
      </w:r>
    </w:p>
    <w:p w14:paraId="75ED41C4" w14:textId="77777777" w:rsidR="005E4922" w:rsidRDefault="005E4922" w:rsidP="005E4922">
      <w:pPr>
        <w:rPr>
          <w:rFonts w:ascii="Arial" w:hAnsi="Arial" w:cs="Arial"/>
          <w:color w:val="000000"/>
        </w:rPr>
      </w:pPr>
      <w:r>
        <w:rPr>
          <w:rFonts w:ascii="Arial" w:hAnsi="Arial" w:cs="Arial"/>
          <w:color w:val="000000"/>
        </w:rPr>
        <w:lastRenderedPageBreak/>
        <w:t>After reviewing these details with your client, please let me know when you'd like to set up the initial coordination call or if you’d prefer to begin with the ordinance review and sketch presentation.</w:t>
      </w:r>
    </w:p>
    <w:p w14:paraId="2A010386" w14:textId="77777777" w:rsidR="005E4922" w:rsidRDefault="005E4922" w:rsidP="005E4922">
      <w:pPr>
        <w:rPr>
          <w:rFonts w:ascii="Arial" w:hAnsi="Arial" w:cs="Arial"/>
          <w:color w:val="000000"/>
        </w:rPr>
      </w:pPr>
      <w:r>
        <w:rPr>
          <w:rFonts w:ascii="Arial" w:hAnsi="Arial" w:cs="Arial"/>
          <w:color w:val="000000"/>
        </w:rPr>
        <w:t>Many thanks,</w:t>
      </w:r>
      <w:r>
        <w:rPr>
          <w:rFonts w:ascii="Arial" w:hAnsi="Arial" w:cs="Arial"/>
          <w:color w:val="000000"/>
        </w:rPr>
        <w:br/>
      </w:r>
      <w:r>
        <w:rPr>
          <w:rStyle w:val="Strong"/>
          <w:rFonts w:ascii="Arial" w:hAnsi="Arial" w:cs="Arial"/>
          <w:color w:val="000000"/>
        </w:rPr>
        <w:t>Kelly Lewis</w:t>
      </w:r>
      <w:r>
        <w:rPr>
          <w:rFonts w:ascii="Arial" w:hAnsi="Arial" w:cs="Arial"/>
          <w:color w:val="000000"/>
        </w:rPr>
        <w:br/>
        <w:t>Borough Manager</w:t>
      </w:r>
      <w:r>
        <w:rPr>
          <w:rFonts w:ascii="Arial" w:hAnsi="Arial" w:cs="Arial"/>
          <w:color w:val="000000"/>
        </w:rPr>
        <w:br/>
        <w:t>East Stroudsburg Borough</w:t>
      </w:r>
    </w:p>
    <w:p w14:paraId="03F10752" w14:textId="77777777" w:rsidR="005E4922" w:rsidRDefault="005E4922" w:rsidP="005E4922">
      <w:pPr>
        <w:rPr>
          <w:rFonts w:ascii="Arial" w:hAnsi="Arial" w:cs="Arial"/>
          <w:color w:val="000000"/>
        </w:rPr>
      </w:pPr>
      <w:r>
        <w:rPr>
          <w:rFonts w:ascii="Arial" w:hAnsi="Arial" w:cs="Arial"/>
          <w:color w:val="000000"/>
        </w:rPr>
        <w:t> </w:t>
      </w:r>
    </w:p>
    <w:p w14:paraId="50B28DE2" w14:textId="77777777" w:rsidR="005E4922" w:rsidRDefault="005E4922" w:rsidP="005E4922">
      <w:pPr>
        <w:rPr>
          <w:rFonts w:ascii="Arial" w:hAnsi="Arial" w:cs="Arial"/>
          <w:color w:val="000000"/>
        </w:rPr>
      </w:pPr>
      <w:r>
        <w:rPr>
          <w:rFonts w:ascii="Arial" w:hAnsi="Arial" w:cs="Arial"/>
          <w:color w:val="000000"/>
        </w:rPr>
        <w:t> </w:t>
      </w:r>
    </w:p>
    <w:p w14:paraId="6CFA00AC" w14:textId="77777777" w:rsidR="005E4922" w:rsidRDefault="005E4922" w:rsidP="005E4922">
      <w:pPr>
        <w:rPr>
          <w:rFonts w:ascii="Arial" w:hAnsi="Arial" w:cs="Arial"/>
          <w:color w:val="000000"/>
        </w:rPr>
      </w:pPr>
      <w:r>
        <w:rPr>
          <w:rFonts w:ascii="Arial" w:hAnsi="Arial" w:cs="Arial"/>
          <w:color w:val="000000"/>
        </w:rPr>
        <w:t> </w:t>
      </w:r>
    </w:p>
    <w:p w14:paraId="4DF8C410" w14:textId="77777777" w:rsidR="005E4922" w:rsidRDefault="005E4922" w:rsidP="005E4922">
      <w:pPr>
        <w:rPr>
          <w:rFonts w:ascii="Arial" w:hAnsi="Arial" w:cs="Arial"/>
          <w:color w:val="000000"/>
        </w:rPr>
      </w:pPr>
      <w:r>
        <w:rPr>
          <w:rFonts w:ascii="Arial" w:hAnsi="Arial" w:cs="Arial"/>
          <w:color w:val="000000"/>
        </w:rPr>
        <w:t>Kelly Lewis, JD/MBA</w:t>
      </w:r>
    </w:p>
    <w:p w14:paraId="5B868422" w14:textId="77777777" w:rsidR="005E4922" w:rsidRDefault="005E4922" w:rsidP="005E4922">
      <w:pPr>
        <w:rPr>
          <w:rFonts w:ascii="Arial" w:hAnsi="Arial" w:cs="Arial"/>
          <w:color w:val="000000"/>
        </w:rPr>
      </w:pPr>
      <w:r>
        <w:rPr>
          <w:rFonts w:ascii="Arial" w:hAnsi="Arial" w:cs="Arial"/>
          <w:color w:val="000000"/>
        </w:rPr>
        <w:t>Borough Manager</w:t>
      </w:r>
    </w:p>
    <w:p w14:paraId="528802E3" w14:textId="77777777" w:rsidR="005E4922" w:rsidRDefault="005E4922" w:rsidP="005E4922">
      <w:pPr>
        <w:rPr>
          <w:rFonts w:ascii="Arial" w:hAnsi="Arial" w:cs="Arial"/>
          <w:color w:val="000000"/>
        </w:rPr>
      </w:pPr>
      <w:r>
        <w:rPr>
          <w:rFonts w:ascii="Arial" w:hAnsi="Arial" w:cs="Arial"/>
          <w:color w:val="000000"/>
        </w:rPr>
        <w:t>East Stroudsburg Borough</w:t>
      </w:r>
    </w:p>
    <w:p w14:paraId="46E3A5F1" w14:textId="77777777" w:rsidR="005E4922" w:rsidRDefault="005E4922" w:rsidP="005E4922">
      <w:pPr>
        <w:rPr>
          <w:rFonts w:ascii="Arial" w:hAnsi="Arial" w:cs="Arial"/>
          <w:color w:val="000000"/>
        </w:rPr>
      </w:pPr>
      <w:r>
        <w:rPr>
          <w:rFonts w:ascii="Arial" w:hAnsi="Arial" w:cs="Arial"/>
          <w:color w:val="000000"/>
        </w:rPr>
        <w:t xml:space="preserve">24 </w:t>
      </w:r>
      <w:proofErr w:type="spellStart"/>
      <w:r>
        <w:rPr>
          <w:rFonts w:ascii="Arial" w:hAnsi="Arial" w:cs="Arial"/>
          <w:color w:val="000000"/>
        </w:rPr>
        <w:t>Analomink</w:t>
      </w:r>
      <w:proofErr w:type="spellEnd"/>
      <w:r>
        <w:rPr>
          <w:rFonts w:ascii="Arial" w:hAnsi="Arial" w:cs="Arial"/>
          <w:color w:val="000000"/>
        </w:rPr>
        <w:t xml:space="preserve"> St</w:t>
      </w:r>
    </w:p>
    <w:p w14:paraId="2661E279" w14:textId="77777777" w:rsidR="005E4922" w:rsidRDefault="005E4922" w:rsidP="005E4922">
      <w:pPr>
        <w:rPr>
          <w:rFonts w:ascii="Arial" w:hAnsi="Arial" w:cs="Arial"/>
          <w:color w:val="000000"/>
        </w:rPr>
      </w:pPr>
      <w:r>
        <w:rPr>
          <w:rFonts w:ascii="Arial" w:hAnsi="Arial" w:cs="Arial"/>
          <w:color w:val="000000"/>
        </w:rPr>
        <w:t>East Stroudsburg   Pa   18301</w:t>
      </w:r>
    </w:p>
    <w:p w14:paraId="143A0038" w14:textId="77777777" w:rsidR="005E4922" w:rsidRDefault="005E4922" w:rsidP="005E4922">
      <w:pPr>
        <w:rPr>
          <w:rFonts w:ascii="Arial" w:hAnsi="Arial" w:cs="Arial"/>
          <w:color w:val="000000"/>
        </w:rPr>
      </w:pPr>
      <w:r>
        <w:rPr>
          <w:rFonts w:ascii="Arial" w:hAnsi="Arial" w:cs="Arial"/>
          <w:color w:val="000000"/>
        </w:rPr>
        <w:t>570-421-8300</w:t>
      </w:r>
    </w:p>
    <w:p w14:paraId="10272A08" w14:textId="77777777" w:rsidR="005E4922" w:rsidRDefault="005E4922" w:rsidP="005E4922">
      <w:pPr>
        <w:rPr>
          <w:rFonts w:ascii="Arial" w:hAnsi="Arial" w:cs="Arial"/>
          <w:color w:val="000000"/>
        </w:rPr>
      </w:pPr>
      <w:hyperlink r:id="rId5" w:tgtFrame="_blank" w:history="1">
        <w:r>
          <w:rPr>
            <w:rStyle w:val="Hyperlink"/>
            <w:rFonts w:ascii="Arial" w:hAnsi="Arial" w:cs="Arial"/>
          </w:rPr>
          <w:t>kelly.lewis@eaststroudsburgboro.org</w:t>
        </w:r>
      </w:hyperlink>
    </w:p>
    <w:p w14:paraId="63103FA5" w14:textId="77777777" w:rsidR="00BD28FD" w:rsidRDefault="00BD28FD"/>
    <w:sectPr w:rsidR="00BD28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C0AE2"/>
    <w:multiLevelType w:val="multilevel"/>
    <w:tmpl w:val="43DA8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906B2D"/>
    <w:multiLevelType w:val="multilevel"/>
    <w:tmpl w:val="E88A90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8674894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649950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922"/>
    <w:rsid w:val="005E4922"/>
    <w:rsid w:val="008E7894"/>
    <w:rsid w:val="00A314F8"/>
    <w:rsid w:val="00BD2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F789F"/>
  <w15:chartTrackingRefBased/>
  <w15:docId w15:val="{E1C275E4-4682-44CA-ADE9-222F013A2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922"/>
    <w:rPr>
      <w:rFonts w:ascii="Aptos" w:hAnsi="Aptos" w:cs="Aptos"/>
      <w:kern w:val="0"/>
      <w:sz w:val="24"/>
      <w:szCs w:val="24"/>
      <w14:ligatures w14:val="none"/>
    </w:rPr>
  </w:style>
  <w:style w:type="paragraph" w:styleId="Heading1">
    <w:name w:val="heading 1"/>
    <w:basedOn w:val="Normal"/>
    <w:next w:val="Normal"/>
    <w:link w:val="Heading1Char"/>
    <w:uiPriority w:val="9"/>
    <w:qFormat/>
    <w:rsid w:val="005E49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9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9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9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9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9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9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9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9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9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9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9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9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9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9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9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9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922"/>
    <w:rPr>
      <w:rFonts w:eastAsiaTheme="majorEastAsia" w:cstheme="majorBidi"/>
      <w:color w:val="272727" w:themeColor="text1" w:themeTint="D8"/>
    </w:rPr>
  </w:style>
  <w:style w:type="paragraph" w:styleId="Title">
    <w:name w:val="Title"/>
    <w:basedOn w:val="Normal"/>
    <w:next w:val="Normal"/>
    <w:link w:val="TitleChar"/>
    <w:uiPriority w:val="10"/>
    <w:qFormat/>
    <w:rsid w:val="005E49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9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92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9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9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4922"/>
    <w:rPr>
      <w:i/>
      <w:iCs/>
      <w:color w:val="404040" w:themeColor="text1" w:themeTint="BF"/>
    </w:rPr>
  </w:style>
  <w:style w:type="paragraph" w:styleId="ListParagraph">
    <w:name w:val="List Paragraph"/>
    <w:basedOn w:val="Normal"/>
    <w:uiPriority w:val="34"/>
    <w:qFormat/>
    <w:rsid w:val="005E4922"/>
    <w:pPr>
      <w:ind w:left="720"/>
      <w:contextualSpacing/>
    </w:pPr>
  </w:style>
  <w:style w:type="character" w:styleId="IntenseEmphasis">
    <w:name w:val="Intense Emphasis"/>
    <w:basedOn w:val="DefaultParagraphFont"/>
    <w:uiPriority w:val="21"/>
    <w:qFormat/>
    <w:rsid w:val="005E4922"/>
    <w:rPr>
      <w:i/>
      <w:iCs/>
      <w:color w:val="0F4761" w:themeColor="accent1" w:themeShade="BF"/>
    </w:rPr>
  </w:style>
  <w:style w:type="paragraph" w:styleId="IntenseQuote">
    <w:name w:val="Intense Quote"/>
    <w:basedOn w:val="Normal"/>
    <w:next w:val="Normal"/>
    <w:link w:val="IntenseQuoteChar"/>
    <w:uiPriority w:val="30"/>
    <w:qFormat/>
    <w:rsid w:val="005E49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922"/>
    <w:rPr>
      <w:i/>
      <w:iCs/>
      <w:color w:val="0F4761" w:themeColor="accent1" w:themeShade="BF"/>
    </w:rPr>
  </w:style>
  <w:style w:type="character" w:styleId="IntenseReference">
    <w:name w:val="Intense Reference"/>
    <w:basedOn w:val="DefaultParagraphFont"/>
    <w:uiPriority w:val="32"/>
    <w:qFormat/>
    <w:rsid w:val="005E4922"/>
    <w:rPr>
      <w:b/>
      <w:bCs/>
      <w:smallCaps/>
      <w:color w:val="0F4761" w:themeColor="accent1" w:themeShade="BF"/>
      <w:spacing w:val="5"/>
    </w:rPr>
  </w:style>
  <w:style w:type="character" w:styleId="Hyperlink">
    <w:name w:val="Hyperlink"/>
    <w:basedOn w:val="DefaultParagraphFont"/>
    <w:uiPriority w:val="99"/>
    <w:semiHidden/>
    <w:unhideWhenUsed/>
    <w:rsid w:val="005E4922"/>
    <w:rPr>
      <w:color w:val="0000FF"/>
      <w:u w:val="single"/>
    </w:rPr>
  </w:style>
  <w:style w:type="character" w:styleId="Strong">
    <w:name w:val="Strong"/>
    <w:basedOn w:val="DefaultParagraphFont"/>
    <w:uiPriority w:val="22"/>
    <w:qFormat/>
    <w:rsid w:val="005E49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36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elly.lewis@eaststroudsburgboro.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2298</Characters>
  <Application>Microsoft Office Word</Application>
  <DocSecurity>0</DocSecurity>
  <Lines>19</Lines>
  <Paragraphs>5</Paragraphs>
  <ScaleCrop>false</ScaleCrop>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Mazzucca</dc:creator>
  <cp:keywords/>
  <dc:description/>
  <cp:lastModifiedBy>Anthony Mazzucca</cp:lastModifiedBy>
  <cp:revision>1</cp:revision>
  <dcterms:created xsi:type="dcterms:W3CDTF">2025-06-11T14:28:00Z</dcterms:created>
  <dcterms:modified xsi:type="dcterms:W3CDTF">2025-06-11T14:29:00Z</dcterms:modified>
</cp:coreProperties>
</file>