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3A981" w14:textId="77777777" w:rsidR="008003ED" w:rsidRPr="008003ED" w:rsidRDefault="008003ED" w:rsidP="008003ED">
      <w:pPr>
        <w:rPr>
          <w:b/>
          <w:bCs/>
          <w:sz w:val="36"/>
          <w:szCs w:val="36"/>
        </w:rPr>
      </w:pPr>
      <w:r w:rsidRPr="008003ED">
        <w:rPr>
          <w:b/>
          <w:bCs/>
          <w:sz w:val="36"/>
          <w:szCs w:val="36"/>
        </w:rPr>
        <w:t>COMMERCIAL LIVE WORK LOFT SPACE FOR LEASE</w:t>
      </w:r>
    </w:p>
    <w:p w14:paraId="107A8B8A" w14:textId="77777777" w:rsidR="008003ED" w:rsidRDefault="008003ED" w:rsidP="008003ED">
      <w:r>
        <w:t>2533 Westlake Avenue North, Unit B</w:t>
      </w:r>
    </w:p>
    <w:p w14:paraId="086F5320" w14:textId="447E9BEE" w:rsidR="008003ED" w:rsidRDefault="008003ED" w:rsidP="008003ED">
      <w:r w:rsidRPr="008003ED">
        <w:rPr>
          <w:b/>
          <w:bCs/>
        </w:rPr>
        <w:t>Overview:</w:t>
      </w:r>
      <w:r>
        <w:t xml:space="preserve"> 1,800 SF across two connected ground-floor spaces: approximately 1,000 SF of commercial area and 800 SF of loft office/living space. The spaces are joined by a locking interior door and may function together or separately. The smaller space has double entry doors; the larger commercial space has an automated roll-up garage door. Both spaces feature 20-foot ceilings.</w:t>
      </w:r>
    </w:p>
    <w:p w14:paraId="43D89D6E" w14:textId="4830CBBC" w:rsidR="008003ED" w:rsidRDefault="008003ED" w:rsidP="008003ED">
      <w:r w:rsidRPr="008003ED">
        <w:rPr>
          <w:b/>
          <w:bCs/>
        </w:rPr>
        <w:t>Commercial Space:</w:t>
      </w:r>
      <w:r>
        <w:t xml:space="preserve"> The 1,000 SF commercial space includes 60-amp three-phase power, a utility sink, ample storage, and concrete flooring.</w:t>
      </w:r>
    </w:p>
    <w:p w14:paraId="247BE3FD" w14:textId="4F597BE8" w:rsidR="008003ED" w:rsidRDefault="008003ED" w:rsidP="008003ED">
      <w:r w:rsidRPr="008003ED">
        <w:rPr>
          <w:b/>
          <w:bCs/>
        </w:rPr>
        <w:t>Office/Showroom/Residence Loft:</w:t>
      </w:r>
      <w:r>
        <w:t xml:space="preserve"> The 800 SF Loft may be approved for residential use. A custom metal spiral staircase leads to the upper level, with flexible space for a bedroom or primary office, storage, and a smaller additional office area. The lower level includes radiant-heated concrete floors, a full kitchen, a spacious main room, a bathroom with </w:t>
      </w:r>
      <w:r>
        <w:t xml:space="preserve">a </w:t>
      </w:r>
      <w:r>
        <w:t xml:space="preserve">shower, and 100-amp single-phase power. Expansive windows </w:t>
      </w:r>
      <w:r>
        <w:t>along the northern wall of the upper level provide abundant</w:t>
      </w:r>
      <w:r>
        <w:t xml:space="preserve"> natural light throughout the office/storage area. </w:t>
      </w:r>
    </w:p>
    <w:p w14:paraId="7DC7B0A9" w14:textId="3947FEAC" w:rsidR="008003ED" w:rsidRDefault="008003ED" w:rsidP="008003ED">
      <w:r w:rsidRPr="008003ED">
        <w:rPr>
          <w:b/>
          <w:bCs/>
        </w:rPr>
        <w:t>Community:</w:t>
      </w:r>
      <w:r>
        <w:t xml:space="preserve"> Pelington Village is a distinctive, creative community of tradespeople, makers, and small businesses, highlighted in a 2019 Seattle Times feature about its unique character. Most tenants have been here for many years, and vacancies are rare. Learn more on our website below.</w:t>
      </w:r>
    </w:p>
    <w:p w14:paraId="2720D612" w14:textId="1A01DC10" w:rsidR="008003ED" w:rsidRDefault="008003ED" w:rsidP="008003ED">
      <w:r w:rsidRPr="008003ED">
        <w:rPr>
          <w:b/>
          <w:bCs/>
        </w:rPr>
        <w:t>Location:</w:t>
      </w:r>
      <w:r>
        <w:t xml:space="preserve"> Conveniently located near Downtown, the University District, Fremont, and Ballard, with quick access to I-5 and Aurora. The space sits directly across from the Westlake dedicated cycle track and is on the Route 40 Metro Bus line.</w:t>
      </w:r>
    </w:p>
    <w:p w14:paraId="31C148BB" w14:textId="77777777" w:rsidR="008003ED" w:rsidRDefault="008003ED" w:rsidP="008003ED">
      <w:r w:rsidRPr="008003ED">
        <w:rPr>
          <w:b/>
          <w:bCs/>
        </w:rPr>
        <w:t>Rent:</w:t>
      </w:r>
      <w:r>
        <w:t xml:space="preserve"> Total monthly rent is $4230, including a $3,500 base rent plus Triple Net costs: the share of property taxes, insurance, maintenance and utilities, including electricity, sewer/water, natural gas, and internet. Includes one dedicated covered parking spot.</w:t>
      </w:r>
    </w:p>
    <w:p w14:paraId="03D37672" w14:textId="5464018A" w:rsidR="008003ED" w:rsidRDefault="008003ED" w:rsidP="008003ED">
      <w:r>
        <w:t>First and last month’s rent plus a $1,500 security deposit are due at lease signing; options may be available to pay part of the amount within 90 days.</w:t>
      </w:r>
    </w:p>
    <w:p w14:paraId="06DC8CC6" w14:textId="5B4824BF" w:rsidR="008003ED" w:rsidRDefault="008003ED" w:rsidP="008003ED">
      <w:r w:rsidRPr="008003ED">
        <w:rPr>
          <w:b/>
          <w:bCs/>
        </w:rPr>
        <w:t>Use:</w:t>
      </w:r>
      <w:r>
        <w:t xml:space="preserve"> This space is leased commercially to a qualified business. The space is on the lower level of a building with residents above, so commercial activity must be low-impact in terms of noise, dust, and pollutants. To lease this space, the tenant must have a current City of Seattle business license and liability insurance. The space has been successfully leased for the past </w:t>
      </w:r>
      <w:r>
        <w:t>15 years for a variety of uses, with</w:t>
      </w:r>
      <w:r>
        <w:t xml:space="preserve"> few, if any, conflicts. Pelington Properties is a non-smoking village.</w:t>
      </w:r>
    </w:p>
    <w:p w14:paraId="56114CDD" w14:textId="77777777" w:rsidR="008003ED" w:rsidRDefault="008003ED" w:rsidP="008003ED">
      <w:r>
        <w:lastRenderedPageBreak/>
        <w:t>Please refrain from contacting current tenants.</w:t>
      </w:r>
    </w:p>
    <w:p w14:paraId="70BE9851" w14:textId="77777777" w:rsidR="008003ED" w:rsidRDefault="008003ED" w:rsidP="008003ED">
      <w:r>
        <w:t>Thank you for your interest.</w:t>
      </w:r>
    </w:p>
    <w:p w14:paraId="4919B50F" w14:textId="5AE65A0E" w:rsidR="008003ED" w:rsidRDefault="008003ED" w:rsidP="008003ED">
      <w:r>
        <w:t>Questions and applications to: info@pelingtonproperties.com. Include name and type of business, number of years in business; names of people applying; if considering using this in part as a residence, do you have any pets (a separate deposit is required)? References from previous locations occupied by the business.</w:t>
      </w:r>
    </w:p>
    <w:sectPr w:rsidR="008003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3ED"/>
    <w:rsid w:val="008003ED"/>
    <w:rsid w:val="00814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087564"/>
  <w15:chartTrackingRefBased/>
  <w15:docId w15:val="{8EC727E4-2231-4EDE-BB9D-5C7A49AD5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03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03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03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03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03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03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03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03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03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03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03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03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03E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03E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03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03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03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03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03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03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03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03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03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03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03E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03E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03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03E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03E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438</Words>
  <Characters>2499</Characters>
  <Application>Microsoft Office Word</Application>
  <DocSecurity>0</DocSecurity>
  <Lines>20</Lines>
  <Paragraphs>5</Paragraphs>
  <ScaleCrop>false</ScaleCrop>
  <Company/>
  <LinksUpToDate>false</LinksUpToDate>
  <CharactersWithSpaces>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 Hanning</dc:creator>
  <cp:keywords/>
  <dc:description/>
  <cp:lastModifiedBy>Pete Hanning</cp:lastModifiedBy>
  <cp:revision>1</cp:revision>
  <dcterms:created xsi:type="dcterms:W3CDTF">2026-08-03T17:50:00Z</dcterms:created>
  <dcterms:modified xsi:type="dcterms:W3CDTF">2026-08-03T17:53:00Z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5af0a21a-4426-462d-b611-964e377237df</vt:lpwstr>
  </property>
</Properties>
</file>