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E246B" w14:textId="586D6DC6" w:rsidR="00B54509" w:rsidRPr="00B54509" w:rsidRDefault="002C6B20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color w:val="800080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noProof/>
          <w:color w:val="800080"/>
          <w:kern w:val="0"/>
          <w:sz w:val="21"/>
          <w:szCs w:val="21"/>
        </w:rPr>
        <w:drawing>
          <wp:inline distT="0" distB="0" distL="0" distR="0" wp14:anchorId="7919279B" wp14:editId="3D4E137B">
            <wp:extent cx="6848475" cy="2933700"/>
            <wp:effectExtent l="0" t="0" r="9525" b="0"/>
            <wp:docPr id="1100408471" name="Picture 4" descr="Century Glenn Warehous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08471" name="Picture 4" descr="Century Glenn Warehouse Offi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63E1D" w14:textId="77777777" w:rsidR="002B21CA" w:rsidRDefault="00B54509" w:rsidP="00B54509">
      <w:pPr>
        <w:spacing w:before="480" w:after="24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 xml:space="preserve">1509 </w:t>
      </w:r>
      <w:r w:rsidR="001477D2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 xml:space="preserve">SW </w:t>
      </w:r>
      <w:r w:rsidRPr="00B5450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CENTURY GL</w:t>
      </w:r>
      <w:r w:rsidR="001477D2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E</w:t>
      </w:r>
      <w:r w:rsidRPr="00B5450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N</w:t>
      </w:r>
    </w:p>
    <w:p w14:paraId="49074333" w14:textId="081E393B" w:rsidR="00DE52EB" w:rsidRDefault="00DE52EB" w:rsidP="00B54509">
      <w:pPr>
        <w:spacing w:before="480" w:after="24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Industrial Warehouse for Lease</w:t>
      </w:r>
    </w:p>
    <w:p w14:paraId="75A6D92A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LAKE CITY, FLORIDA</w:t>
      </w:r>
    </w:p>
    <w:p w14:paraId="43360383" w14:textId="77777777" w:rsidR="00B54509" w:rsidRPr="00B54509" w:rsidRDefault="00B54509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A Premier Industrial Opportunity in Columbia County</w:t>
      </w:r>
    </w:p>
    <w:p w14:paraId="0A31A40A" w14:textId="43B6A6CC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For Lease</w:t>
      </w:r>
      <w:r w:rsidR="005C31DD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8400sqft or Divisible </w:t>
      </w:r>
    </w:p>
    <w:p w14:paraId="2D6ED93E" w14:textId="77777777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Industrial Warehouse (IW) Zoning</w:t>
      </w:r>
    </w:p>
    <w:p w14:paraId="1090EF8D" w14:textId="77777777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Clear-Span Flexibility</w:t>
      </w:r>
    </w:p>
    <w:p w14:paraId="2342A767" w14:textId="77777777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Prominent Location with High Visibility</w:t>
      </w:r>
    </w:p>
    <w:p w14:paraId="28697866" w14:textId="6921B543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This exceptional industrial facility is perfectly positioned for manufacturing, distribution, or storage in the thriving Lake City market.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Works well for a service center, RV</w:t>
      </w:r>
      <w:r w:rsidR="00D63436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or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Boat Repair, </w:t>
      </w:r>
      <w:r w:rsidR="00D63436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outdoor/indoor storage,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and building supplies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Its robust construction and functional design provide an ideal environment for business growth.</w:t>
      </w:r>
    </w:p>
    <w:p w14:paraId="713CACCE" w14:textId="41C3CDF2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Zoning: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 Industrial Warehouse (IW) </w:t>
      </w:r>
      <w:r w:rsidR="005C31DD" w:rsidRPr="005C31DD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- 8400sqft</w:t>
      </w:r>
      <w:r w:rsidR="005C31DD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Ideal for a wide range of uses.</w:t>
      </w:r>
    </w:p>
    <w:p w14:paraId="3FBE4D2D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Construction: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Durable concrete block and steel construction.</w:t>
      </w:r>
    </w:p>
    <w:p w14:paraId="02A39862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 Span Layout: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Unobstructed interior allows for maximum flexibility in equipment placement and workflow optimization.</w:t>
      </w:r>
    </w:p>
    <w:p w14:paraId="5919A3B1" w14:textId="0C3D59DB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High Ceiling Heights: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 Accommodates vertical storage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(22ft)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and large equipment with ease.</w:t>
      </w:r>
    </w:p>
    <w:p w14:paraId="47A9B111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Significant Office Space: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A substantial, finished office area provides ample room for administrative and management staff.</w:t>
      </w:r>
    </w:p>
    <w:p w14:paraId="53FABC01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Prominent Location: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Excellent access to I-75 and US-90 for superior regional connectivity.</w:t>
      </w:r>
    </w:p>
    <w:p w14:paraId="113789BD" w14:textId="77777777" w:rsidR="00B54509" w:rsidRPr="00B54509" w:rsidRDefault="00B54509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Warehouse &amp; Manufacturing Area</w:t>
      </w:r>
    </w:p>
    <w:p w14:paraId="1AABCB10" w14:textId="77777777" w:rsidR="00B54509" w:rsidRP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Clear-Span Design: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No interior columns to disrupt layout or workflow.</w:t>
      </w:r>
    </w:p>
    <w:p w14:paraId="4B99EF84" w14:textId="77777777" w:rsidR="00B54509" w:rsidRP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lastRenderedPageBreak/>
        <w:t>High Ceilings: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Provides ample vertical space for racking systems and large-scale operations.</w:t>
      </w:r>
    </w:p>
    <w:p w14:paraId="6B867876" w14:textId="77777777" w:rsidR="00B54509" w:rsidRP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Durable Flooring: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Industrial-grade concrete slab suitable for heavy loads.</w:t>
      </w:r>
    </w:p>
    <w:p w14:paraId="20C83B15" w14:textId="77777777" w:rsid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Ample Loading: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Easy access for shipping and receiving.</w:t>
      </w:r>
    </w:p>
    <w:p w14:paraId="6B1673C4" w14:textId="0D7A611D" w:rsidR="005C31DD" w:rsidRPr="005C31DD" w:rsidRDefault="005C31DD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Remote Contral Bay Doors </w:t>
      </w:r>
    </w:p>
    <w:p w14:paraId="4518D101" w14:textId="74F6CECA" w:rsidR="005C31DD" w:rsidRPr="00B54509" w:rsidRDefault="005C31DD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10 Tandem Bay Doors</w:t>
      </w:r>
    </w:p>
    <w:p w14:paraId="3C8F63FA" w14:textId="77777777" w:rsidR="00B54509" w:rsidRPr="00B54509" w:rsidRDefault="00B54509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Office &amp; Administrative Space</w:t>
      </w:r>
    </w:p>
    <w:p w14:paraId="63FB555F" w14:textId="77777777" w:rsidR="00B54509" w:rsidRPr="00B54509" w:rsidRDefault="00B54509" w:rsidP="00B54509">
      <w:pPr>
        <w:numPr>
          <w:ilvl w:val="0"/>
          <w:numId w:val="5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Spacious Layout: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A large, dedicated office area separate from the warehouse.</w:t>
      </w:r>
    </w:p>
    <w:p w14:paraId="3C06F866" w14:textId="77777777" w:rsidR="00B54509" w:rsidRPr="00B54509" w:rsidRDefault="00B54509" w:rsidP="00B54509">
      <w:pPr>
        <w:numPr>
          <w:ilvl w:val="0"/>
          <w:numId w:val="5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Finished Interior: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Professional environment for your team and clients.</w:t>
      </w:r>
    </w:p>
    <w:p w14:paraId="7274478E" w14:textId="77777777" w:rsidR="00B54509" w:rsidRPr="00B54509" w:rsidRDefault="00B54509" w:rsidP="00B54509">
      <w:pPr>
        <w:numPr>
          <w:ilvl w:val="0"/>
          <w:numId w:val="5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Flexible Configuration: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Can be adapted for multiple private offices, an open-plan workspace, or a combination.</w:t>
      </w:r>
    </w:p>
    <w:p w14:paraId="38E8C346" w14:textId="77777777" w:rsidR="00B54509" w:rsidRPr="00B54509" w:rsidRDefault="00B54509" w:rsidP="00B54509">
      <w:pPr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Lease Terms &amp; Financials</w:t>
      </w:r>
    </w:p>
    <w:p w14:paraId="54981C49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This is a </w:t>
      </w: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Triple Net (NNN) Lease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opportunity.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2254"/>
      </w:tblGrid>
      <w:tr w:rsidR="00B54509" w:rsidRPr="00B54509" w14:paraId="289FDA49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81FDC6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Item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F18C4B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Rate</w:t>
            </w:r>
          </w:p>
        </w:tc>
      </w:tr>
      <w:tr w:rsidR="00B54509" w:rsidRPr="00B54509" w14:paraId="36AC77E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85EF79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Base Lease Rate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40BD57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$11.85</w:t>
            </w:r>
            <w:r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/ Sq Ft / Year</w:t>
            </w:r>
          </w:p>
        </w:tc>
      </w:tr>
      <w:tr w:rsidR="00B54509" w:rsidRPr="00B54509" w14:paraId="478D324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812686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Estimated NNN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AFA658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$2.65</w:t>
            </w:r>
            <w:r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/ Sq Ft / Year</w:t>
            </w:r>
          </w:p>
        </w:tc>
      </w:tr>
      <w:tr w:rsidR="00B54509" w:rsidRPr="00B54509" w14:paraId="47CDB50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CE52AB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Total Estimated Rate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46162E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$14.50</w:t>
            </w:r>
            <w:r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/ Sq Ft / Year</w:t>
            </w:r>
          </w:p>
        </w:tc>
      </w:tr>
    </w:tbl>
    <w:p w14:paraId="39A7CBD4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Lease Term: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3-5 Years (Negotiable)</w:t>
      </w:r>
    </w:p>
    <w:p w14:paraId="75435383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What is a Triple Net (NNN) Lease?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The tenant is responsible for their pro-rata share of the property's three "nets":</w:t>
      </w:r>
    </w:p>
    <w:p w14:paraId="32E7BE14" w14:textId="77777777" w:rsidR="00B54509" w:rsidRPr="00B54509" w:rsidRDefault="00B54509" w:rsidP="00B54509">
      <w:pPr>
        <w:numPr>
          <w:ilvl w:val="0"/>
          <w:numId w:val="6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Property Taxes</w:t>
      </w:r>
    </w:p>
    <w:p w14:paraId="7F73D7E8" w14:textId="77777777" w:rsidR="00B54509" w:rsidRPr="00B54509" w:rsidRDefault="00B54509" w:rsidP="00B54509">
      <w:pPr>
        <w:numPr>
          <w:ilvl w:val="0"/>
          <w:numId w:val="6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Building Insurance</w:t>
      </w:r>
    </w:p>
    <w:p w14:paraId="5B37B055" w14:textId="77777777" w:rsidR="00DE52EB" w:rsidRDefault="00B54509" w:rsidP="00DE52EB">
      <w:pPr>
        <w:numPr>
          <w:ilvl w:val="0"/>
          <w:numId w:val="6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Common Area Maintenance (CAM)</w:t>
      </w:r>
    </w:p>
    <w:p w14:paraId="4745F911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Strategically located with immediate access to major transportation corridors, placing your business within reach of North Florida and Southern Georgia markets.</w:t>
      </w:r>
    </w:p>
    <w:p w14:paraId="6270D8EB" w14:textId="77777777" w:rsidR="00B54509" w:rsidRPr="00B54509" w:rsidRDefault="00B54509" w:rsidP="00B54509">
      <w:pPr>
        <w:numPr>
          <w:ilvl w:val="0"/>
          <w:numId w:val="7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Minutes from I-75 Interchange</w:t>
      </w:r>
    </w:p>
    <w:p w14:paraId="1E3E94C0" w14:textId="77777777" w:rsidR="00B54509" w:rsidRPr="00B54509" w:rsidRDefault="00B54509" w:rsidP="00B54509">
      <w:pPr>
        <w:numPr>
          <w:ilvl w:val="0"/>
          <w:numId w:val="7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Easy Access to US Highways 90 &amp; 41</w:t>
      </w:r>
    </w:p>
    <w:p w14:paraId="61DD5A5F" w14:textId="77777777" w:rsidR="00B54509" w:rsidRPr="00B54509" w:rsidRDefault="00B54509" w:rsidP="00B54509">
      <w:pPr>
        <w:numPr>
          <w:ilvl w:val="0"/>
          <w:numId w:val="7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Within a major commercial and industrial corridor</w:t>
      </w:r>
    </w:p>
    <w:p w14:paraId="2EC3DB3F" w14:textId="38A3364E" w:rsid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Curtis Carter</w:t>
      </w:r>
    </w:p>
    <w:p w14:paraId="549D64A3" w14:textId="34F0251A" w:rsid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REMAX Commercial/REMAX Specialists</w:t>
      </w:r>
    </w:p>
    <w:p w14:paraId="503CE397" w14:textId="69CB13CF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Commercial Real Estate Agent</w:t>
      </w:r>
    </w:p>
    <w:p w14:paraId="68A47659" w14:textId="61EA8C40" w:rsid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[</w:t>
      </w: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904-386-4651</w:t>
      </w: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]</w:t>
      </w:r>
      <w:r w:rsidR="002B21CA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</w:t>
      </w:r>
      <w:hyperlink r:id="rId6" w:history="1">
        <w:r w:rsidR="002B21CA" w:rsidRPr="00CE06FB">
          <w:rPr>
            <w:rStyle w:val="Hyperlink"/>
            <w:rFonts w:ascii="Segoe UI" w:eastAsia="Times New Roman" w:hAnsi="Segoe UI" w:cs="Segoe UI"/>
            <w:b/>
            <w:bCs/>
            <w:kern w:val="0"/>
            <w:sz w:val="21"/>
            <w:szCs w:val="21"/>
            <w14:ligatures w14:val="none"/>
          </w:rPr>
          <w:t>corelabpro@yahoo.com</w:t>
        </w:r>
      </w:hyperlink>
      <w:r w:rsidR="002B21CA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</w:r>
      <w:hyperlink r:id="rId7" w:history="1">
        <w:r w:rsidRPr="00CE06FB">
          <w:rPr>
            <w:rStyle w:val="Hyperlink"/>
            <w:rFonts w:ascii="Segoe UI" w:eastAsia="Times New Roman" w:hAnsi="Segoe UI" w:cs="Segoe UI"/>
            <w:b/>
            <w:bCs/>
            <w:kern w:val="0"/>
            <w:sz w:val="21"/>
            <w:szCs w:val="21"/>
            <w14:ligatures w14:val="none"/>
          </w:rPr>
          <w:t>cu</w:t>
        </w:r>
        <w:r w:rsidR="00DE5790" w:rsidRPr="00DE5790">
          <w:rPr>
            <w:rStyle w:val="Hyperlink"/>
            <w:rFonts w:ascii="Segoe UI" w:eastAsia="Times New Roman" w:hAnsi="Segoe UI" w:cs="Segoe UI"/>
            <w:b/>
            <w:bCs/>
            <w:kern w:val="0"/>
            <w:sz w:val="21"/>
            <w:szCs w:val="21"/>
            <w14:ligatures w14:val="none"/>
          </w:rPr>
          <w:t>https://www.crexi.com/profile/curtis-carter-curtiscar</w:t>
        </w:r>
        <w:r w:rsidRPr="00CE06FB">
          <w:rPr>
            <w:rStyle w:val="Hyperlink"/>
            <w:rFonts w:ascii="Segoe UI" w:eastAsia="Times New Roman" w:hAnsi="Segoe UI" w:cs="Segoe UI"/>
            <w:b/>
            <w:bCs/>
            <w:kern w:val="0"/>
            <w:sz w:val="21"/>
            <w:szCs w:val="21"/>
            <w14:ligatures w14:val="none"/>
          </w:rPr>
          <w:t>rtiscarter@remax.net</w:t>
        </w:r>
      </w:hyperlink>
    </w:p>
    <w:p w14:paraId="09D71EFF" w14:textId="77777777" w:rsidR="00B54509" w:rsidRPr="00B54509" w:rsidRDefault="00000000" w:rsidP="00B54509">
      <w:pPr>
        <w:spacing w:before="480" w:after="48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pict w14:anchorId="6D02A3CA">
          <v:rect id="_x0000_i1025" style="width:0;height:.75pt" o:hralign="center" o:hrstd="t" o:hr="t" fillcolor="#a0a0a0" stroked="f"/>
        </w:pict>
      </w:r>
    </w:p>
    <w:p w14:paraId="1CCCDC41" w14:textId="77777777" w:rsidR="00B54509" w:rsidRPr="00B54509" w:rsidRDefault="00B54509" w:rsidP="00B54509">
      <w:pPr>
        <w:spacing w:before="240"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lastRenderedPageBreak/>
        <w:t>Brochure Disclaimer: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</w:t>
      </w:r>
      <w:r w:rsidRPr="00B5450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All information deemed reliable but not guaranteed. Dimensions, square footage, and financials are approximate and subject to verification by all parties.</w:t>
      </w:r>
    </w:p>
    <w:p w14:paraId="37F44D2E" w14:textId="77777777" w:rsidR="00D579FA" w:rsidRPr="00B54509" w:rsidRDefault="00D579FA"/>
    <w:sectPr w:rsidR="00D579FA" w:rsidRPr="00B54509" w:rsidSect="002B21CA">
      <w:pgSz w:w="12240" w:h="15840" w:code="1"/>
      <w:pgMar w:top="245" w:right="864" w:bottom="43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A6FB2"/>
    <w:multiLevelType w:val="multilevel"/>
    <w:tmpl w:val="82B6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90B59"/>
    <w:multiLevelType w:val="multilevel"/>
    <w:tmpl w:val="12EC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777F6D"/>
    <w:multiLevelType w:val="multilevel"/>
    <w:tmpl w:val="9CA6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08523E"/>
    <w:multiLevelType w:val="multilevel"/>
    <w:tmpl w:val="9C28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7A375E"/>
    <w:multiLevelType w:val="multilevel"/>
    <w:tmpl w:val="B334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93533B"/>
    <w:multiLevelType w:val="multilevel"/>
    <w:tmpl w:val="977E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DD0889"/>
    <w:multiLevelType w:val="multilevel"/>
    <w:tmpl w:val="2FCAD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982695">
    <w:abstractNumId w:val="1"/>
  </w:num>
  <w:num w:numId="2" w16cid:durableId="1111360106">
    <w:abstractNumId w:val="0"/>
  </w:num>
  <w:num w:numId="3" w16cid:durableId="1326324079">
    <w:abstractNumId w:val="3"/>
  </w:num>
  <w:num w:numId="4" w16cid:durableId="1454786190">
    <w:abstractNumId w:val="5"/>
  </w:num>
  <w:num w:numId="5" w16cid:durableId="778915270">
    <w:abstractNumId w:val="6"/>
  </w:num>
  <w:num w:numId="6" w16cid:durableId="767431085">
    <w:abstractNumId w:val="4"/>
  </w:num>
  <w:num w:numId="7" w16cid:durableId="755396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509"/>
    <w:rsid w:val="00007E2F"/>
    <w:rsid w:val="00092B77"/>
    <w:rsid w:val="00113206"/>
    <w:rsid w:val="00114CE9"/>
    <w:rsid w:val="00117255"/>
    <w:rsid w:val="00131790"/>
    <w:rsid w:val="001477D2"/>
    <w:rsid w:val="00260A47"/>
    <w:rsid w:val="0026448A"/>
    <w:rsid w:val="002B21CA"/>
    <w:rsid w:val="002C6B20"/>
    <w:rsid w:val="002F651B"/>
    <w:rsid w:val="002F7017"/>
    <w:rsid w:val="003414F4"/>
    <w:rsid w:val="00402A8A"/>
    <w:rsid w:val="00501C8C"/>
    <w:rsid w:val="005049D9"/>
    <w:rsid w:val="00572113"/>
    <w:rsid w:val="005A33F8"/>
    <w:rsid w:val="005C31DD"/>
    <w:rsid w:val="005C5630"/>
    <w:rsid w:val="005C5EA0"/>
    <w:rsid w:val="005D1CB7"/>
    <w:rsid w:val="00636573"/>
    <w:rsid w:val="00663AD2"/>
    <w:rsid w:val="006B463D"/>
    <w:rsid w:val="006D213F"/>
    <w:rsid w:val="007451AD"/>
    <w:rsid w:val="007669AB"/>
    <w:rsid w:val="007A24DE"/>
    <w:rsid w:val="007F4788"/>
    <w:rsid w:val="0081159E"/>
    <w:rsid w:val="00951DE5"/>
    <w:rsid w:val="009D4296"/>
    <w:rsid w:val="009E6706"/>
    <w:rsid w:val="00B20C85"/>
    <w:rsid w:val="00B330BB"/>
    <w:rsid w:val="00B54015"/>
    <w:rsid w:val="00B54509"/>
    <w:rsid w:val="00B675B5"/>
    <w:rsid w:val="00BE02B6"/>
    <w:rsid w:val="00C1328A"/>
    <w:rsid w:val="00CB3DBA"/>
    <w:rsid w:val="00D11C54"/>
    <w:rsid w:val="00D52B49"/>
    <w:rsid w:val="00D579FA"/>
    <w:rsid w:val="00D63436"/>
    <w:rsid w:val="00D941A9"/>
    <w:rsid w:val="00DE52EB"/>
    <w:rsid w:val="00DE5790"/>
    <w:rsid w:val="00EB04D7"/>
    <w:rsid w:val="00EB0C2D"/>
    <w:rsid w:val="00F5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7339B"/>
  <w15:chartTrackingRefBased/>
  <w15:docId w15:val="{4D954762-C5B7-4BEB-B9B4-6429F5AC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4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5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5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5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5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5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5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45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5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5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5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5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5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5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5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5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45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4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4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45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45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45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5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5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45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45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urtiscarter@remax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elabpro@yahoo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2493</Characters>
  <Application>Microsoft Office Word</Application>
  <DocSecurity>0</DocSecurity>
  <Lines>61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 Carter</dc:creator>
  <cp:keywords/>
  <dc:description/>
  <cp:lastModifiedBy>Curtis Carter</cp:lastModifiedBy>
  <cp:revision>4</cp:revision>
  <cp:lastPrinted>2025-11-26T18:10:00Z</cp:lastPrinted>
  <dcterms:created xsi:type="dcterms:W3CDTF">2025-11-26T18:05:00Z</dcterms:created>
  <dcterms:modified xsi:type="dcterms:W3CDTF">2025-11-26T18:10:00Z</dcterms:modified>
</cp:coreProperties>
</file>